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260" w:line="360" w:lineRule="auto"/>
        <w:jc w:val="both"/>
      </w:pPr>
    </w:p>
    <w:p>
      <w:pPr>
        <w:autoSpaceDE w:val="0"/>
        <w:autoSpaceDN w:val="0"/>
        <w:spacing w:before="260" w:line="360" w:lineRule="auto"/>
        <w:jc w:val="both"/>
      </w:pPr>
    </w:p>
    <w:p>
      <w:pPr>
        <w:spacing w:before="28"/>
        <w:ind w:left="355"/>
        <w:jc w:val="center"/>
        <w:rPr>
          <w:rFonts w:hint="eastAsia"/>
          <w:b/>
          <w:sz w:val="52"/>
          <w:szCs w:val="52"/>
          <w:lang w:val="en-US" w:eastAsia="zh-CN"/>
        </w:rPr>
      </w:pPr>
      <w:r>
        <w:rPr>
          <w:rFonts w:hint="eastAsia"/>
          <w:b/>
          <w:sz w:val="52"/>
          <w:szCs w:val="52"/>
          <w:lang w:val="en-US" w:eastAsia="zh-CN"/>
        </w:rPr>
        <w:t>珠海科技学院智能制造与航空学院艺术团</w:t>
      </w:r>
    </w:p>
    <w:p>
      <w:pPr>
        <w:spacing w:before="28"/>
        <w:ind w:left="355"/>
        <w:jc w:val="center"/>
        <w:rPr>
          <w:rFonts w:hint="eastAsia"/>
          <w:b/>
          <w:sz w:val="52"/>
          <w:szCs w:val="52"/>
          <w:lang w:val="en-US" w:eastAsia="zh-CN"/>
        </w:rPr>
      </w:pPr>
    </w:p>
    <w:p>
      <w:pPr>
        <w:spacing w:before="28"/>
        <w:ind w:left="355"/>
        <w:jc w:val="center"/>
        <w:rPr>
          <w:rFonts w:hint="eastAsia"/>
          <w:b/>
          <w:sz w:val="52"/>
          <w:szCs w:val="52"/>
          <w:lang w:val="en-US" w:eastAsia="zh-CN"/>
        </w:rPr>
      </w:pPr>
    </w:p>
    <w:p>
      <w:pPr>
        <w:spacing w:before="28"/>
        <w:ind w:left="355"/>
        <w:jc w:val="center"/>
        <w:rPr>
          <w:rFonts w:hint="eastAsia"/>
          <w:b/>
          <w:sz w:val="52"/>
          <w:szCs w:val="52"/>
          <w:lang w:val="en-US" w:eastAsia="zh-CN"/>
        </w:rPr>
      </w:pPr>
    </w:p>
    <w:p>
      <w:pPr>
        <w:spacing w:before="28"/>
        <w:ind w:left="355"/>
        <w:jc w:val="center"/>
        <w:rPr>
          <w:rFonts w:hint="eastAsia"/>
          <w:b/>
          <w:sz w:val="52"/>
          <w:szCs w:val="52"/>
          <w:lang w:val="en-US" w:eastAsia="zh-CN"/>
        </w:rPr>
      </w:pPr>
    </w:p>
    <w:p>
      <w:pPr>
        <w:pStyle w:val="6"/>
        <w:shd w:val="clear"/>
        <w:jc w:val="center"/>
        <w:rPr>
          <w:rFonts w:hint="eastAsia" w:asciiTheme="minorHAnsi" w:hAnsiTheme="minorHAnsi" w:eastAsiaTheme="minorEastAsia" w:cstheme="minorBidi"/>
          <w:b/>
          <w:bCs w:val="0"/>
          <w:kern w:val="2"/>
          <w:sz w:val="44"/>
          <w:szCs w:val="44"/>
          <w:lang w:val="en-US" w:bidi="ar-SA"/>
        </w:rPr>
      </w:pPr>
      <w:r>
        <w:rPr>
          <w:rFonts w:hint="eastAsia" w:asciiTheme="minorHAnsi" w:hAnsiTheme="minorHAnsi" w:eastAsiaTheme="minorEastAsia" w:cstheme="minorBidi"/>
          <w:b/>
          <w:bCs w:val="0"/>
          <w:kern w:val="2"/>
          <w:sz w:val="72"/>
          <w:szCs w:val="72"/>
          <w:shd w:val="clear" w:color="FFFFFF"/>
          <w:lang w:val="en-US" w:bidi="ar-SA"/>
        </w:rPr>
        <w:t>章</w:t>
      </w:r>
    </w:p>
    <w:p>
      <w:pPr>
        <w:pStyle w:val="6"/>
        <w:jc w:val="center"/>
        <w:rPr>
          <w:rFonts w:hint="eastAsia" w:asciiTheme="minorHAnsi" w:hAnsiTheme="minorHAnsi" w:eastAsiaTheme="minorEastAsia" w:cstheme="minorBidi"/>
          <w:b/>
          <w:kern w:val="2"/>
          <w:sz w:val="44"/>
          <w:szCs w:val="44"/>
          <w:lang w:val="en-US" w:bidi="ar-SA"/>
        </w:rPr>
      </w:pPr>
    </w:p>
    <w:p>
      <w:pPr>
        <w:pStyle w:val="6"/>
        <w:jc w:val="center"/>
        <w:rPr>
          <w:rFonts w:hint="eastAsia" w:asciiTheme="minorHAnsi" w:hAnsiTheme="minorHAnsi" w:eastAsiaTheme="minorEastAsia" w:cstheme="minorBidi"/>
          <w:b/>
          <w:kern w:val="2"/>
          <w:sz w:val="44"/>
          <w:szCs w:val="44"/>
          <w:lang w:val="en-US" w:bidi="ar-SA"/>
        </w:rPr>
      </w:pPr>
    </w:p>
    <w:p>
      <w:pPr>
        <w:pStyle w:val="6"/>
        <w:jc w:val="center"/>
        <w:rPr>
          <w:rFonts w:hint="eastAsia" w:asciiTheme="minorHAnsi" w:hAnsiTheme="minorHAnsi" w:eastAsiaTheme="minorEastAsia" w:cstheme="minorBidi"/>
          <w:b/>
          <w:kern w:val="2"/>
          <w:sz w:val="44"/>
          <w:szCs w:val="44"/>
          <w:lang w:val="en-US" w:bidi="ar-SA"/>
        </w:rPr>
      </w:pPr>
      <w:r>
        <w:rPr>
          <w:rFonts w:hint="eastAsia" w:asciiTheme="minorHAnsi" w:hAnsiTheme="minorHAnsi" w:eastAsiaTheme="minorEastAsia" w:cstheme="minorBidi"/>
          <w:b/>
          <w:bCs w:val="0"/>
          <w:kern w:val="2"/>
          <w:sz w:val="72"/>
          <w:szCs w:val="72"/>
          <w:shd w:val="clear" w:color="FFFFFF"/>
          <w:lang w:val="en-US" w:bidi="ar-SA"/>
        </w:rPr>
        <w:t>程</w:t>
      </w:r>
    </w:p>
    <w:p>
      <w:pPr>
        <w:pStyle w:val="6"/>
        <w:jc w:val="center"/>
        <w:rPr>
          <w:rFonts w:hint="eastAsia" w:asciiTheme="majorEastAsia" w:hAnsiTheme="majorEastAsia" w:eastAsiaTheme="majorEastAsia"/>
          <w:sz w:val="30"/>
          <w:szCs w:val="30"/>
          <w:lang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/>
          <w:sz w:val="30"/>
          <w:szCs w:val="30"/>
          <w:lang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/>
          <w:sz w:val="30"/>
          <w:szCs w:val="30"/>
          <w:lang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/>
          <w:sz w:val="30"/>
          <w:szCs w:val="30"/>
          <w:lang w:eastAsia="zh-CN"/>
        </w:rPr>
      </w:pPr>
    </w:p>
    <w:p>
      <w:pPr>
        <w:autoSpaceDE w:val="0"/>
        <w:autoSpaceDN w:val="0"/>
        <w:spacing w:before="260" w:line="360" w:lineRule="auto"/>
        <w:jc w:val="both"/>
        <w:rPr>
          <w:rFonts w:hint="eastAsia" w:ascii="宋体" w:hAnsi="宋体" w:cs="宋体"/>
          <w:lang w:val="en-US" w:eastAsia="zh-CN"/>
        </w:rPr>
      </w:pPr>
    </w:p>
    <w:p>
      <w:pPr>
        <w:autoSpaceDE w:val="0"/>
        <w:autoSpaceDN w:val="0"/>
        <w:spacing w:before="260" w:line="360" w:lineRule="auto"/>
        <w:jc w:val="both"/>
        <w:rPr>
          <w:rFonts w:hint="eastAsia" w:ascii="宋体" w:hAnsi="宋体" w:cs="宋体"/>
          <w:lang w:val="en-US" w:eastAsia="zh-CN"/>
        </w:rPr>
      </w:pPr>
    </w:p>
    <w:p>
      <w:pPr>
        <w:autoSpaceDE w:val="0"/>
        <w:autoSpaceDN w:val="0"/>
        <w:spacing w:before="260" w:line="360" w:lineRule="auto"/>
        <w:jc w:val="both"/>
        <w:rPr>
          <w:rFonts w:hint="eastAsia" w:ascii="宋体" w:hAnsi="宋体" w:cs="宋体"/>
          <w:lang w:val="en-US" w:eastAsia="zh-CN"/>
        </w:rPr>
      </w:pPr>
    </w:p>
    <w:p>
      <w:pPr>
        <w:autoSpaceDE w:val="0"/>
        <w:autoSpaceDN w:val="0"/>
        <w:spacing w:before="260" w:line="360" w:lineRule="auto"/>
        <w:jc w:val="both"/>
        <w:rPr>
          <w:rFonts w:hint="eastAsia" w:ascii="宋体" w:hAnsi="宋体" w:cs="宋体"/>
          <w:lang w:val="en-US" w:eastAsia="zh-CN"/>
        </w:rPr>
      </w:pPr>
    </w:p>
    <w:p>
      <w:pPr>
        <w:autoSpaceDE w:val="0"/>
        <w:autoSpaceDN w:val="0"/>
        <w:spacing w:before="260" w:line="360" w:lineRule="auto"/>
        <w:jc w:val="both"/>
        <w:rPr>
          <w:rFonts w:hint="eastAsia" w:ascii="宋体" w:hAnsi="宋体" w:cs="宋体"/>
          <w:lang w:val="en-US" w:eastAsia="zh-CN"/>
        </w:rPr>
      </w:pPr>
    </w:p>
    <w:p>
      <w:pPr>
        <w:autoSpaceDE w:val="0"/>
        <w:autoSpaceDN w:val="0"/>
        <w:spacing w:before="260" w:line="360" w:lineRule="auto"/>
        <w:jc w:val="right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年4月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日</w:t>
      </w:r>
    </w:p>
    <w:sdt>
      <w:sdtPr>
        <w:rPr>
          <w:rFonts w:hint="eastAsia" w:ascii="宋体" w:hAnsi="宋体" w:eastAsia="宋体" w:cs="宋体"/>
          <w:b/>
          <w:bCs/>
          <w:color w:val="auto"/>
          <w:lang w:val="zh-CN"/>
        </w:rPr>
        <w:id w:val="1451435854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Times New Roman"/>
          <w:b/>
          <w:bCs/>
          <w:color w:val="auto"/>
          <w:sz w:val="28"/>
          <w:szCs w:val="28"/>
          <w:lang w:val="zh-CN"/>
        </w:rPr>
      </w:sdtEndPr>
      <w:sdtContent>
        <w:p>
          <w:pPr>
            <w:pStyle w:val="22"/>
            <w:spacing w:line="360" w:lineRule="auto"/>
            <w:jc w:val="center"/>
            <w:rPr>
              <w:rFonts w:hint="eastAsia" w:ascii="宋体" w:hAnsi="宋体" w:eastAsia="宋体" w:cs="宋体"/>
              <w:b/>
              <w:bCs/>
              <w:color w:val="auto"/>
            </w:rPr>
          </w:pPr>
          <w:bookmarkStart w:id="0" w:name="_Toc22133"/>
          <w:r>
            <w:rPr>
              <w:rFonts w:hint="eastAsia" w:ascii="黑体" w:hAnsi="黑体" w:eastAsia="黑体" w:cs="黑体"/>
              <w:b/>
              <w:bCs/>
              <w:color w:val="auto"/>
              <w:sz w:val="32"/>
              <w:szCs w:val="32"/>
              <w:lang w:val="zh-CN"/>
            </w:rPr>
            <w:t>目</w:t>
          </w:r>
          <w:r>
            <w:rPr>
              <w:rFonts w:hint="eastAsia" w:ascii="黑体" w:hAnsi="黑体" w:eastAsia="黑体" w:cs="黑体"/>
              <w:b/>
              <w:bCs/>
              <w:color w:val="auto"/>
              <w:sz w:val="32"/>
              <w:szCs w:val="32"/>
              <w:lang w:val="en-US" w:eastAsia="zh-CN"/>
            </w:rPr>
            <w:t xml:space="preserve">    </w:t>
          </w:r>
          <w:r>
            <w:rPr>
              <w:rFonts w:hint="eastAsia" w:ascii="黑体" w:hAnsi="黑体" w:eastAsia="黑体" w:cs="黑体"/>
              <w:b/>
              <w:bCs/>
              <w:color w:val="auto"/>
              <w:sz w:val="32"/>
              <w:szCs w:val="32"/>
              <w:lang w:val="zh-CN"/>
            </w:rPr>
            <w:t>录</w:t>
          </w:r>
        </w:p>
        <w:p>
          <w:pPr>
            <w:pStyle w:val="10"/>
            <w:tabs>
              <w:tab w:val="right" w:leader="dot" w:pos="8498"/>
            </w:tabs>
          </w:pPr>
          <w:r>
            <w:rPr>
              <w:rFonts w:ascii="宋体" w:hAnsi="宋体"/>
              <w:sz w:val="28"/>
              <w:szCs w:val="28"/>
            </w:rPr>
            <w:fldChar w:fldCharType="begin"/>
          </w:r>
          <w:r>
            <w:rPr>
              <w:rFonts w:ascii="宋体" w:hAnsi="宋体"/>
              <w:sz w:val="28"/>
              <w:szCs w:val="28"/>
            </w:rPr>
            <w:instrText xml:space="preserve"> TOC \o "1-3" \h \z \u </w:instrText>
          </w:r>
          <w:r>
            <w:rPr>
              <w:rFonts w:ascii="宋体" w:hAnsi="宋体"/>
              <w:sz w:val="28"/>
              <w:szCs w:val="28"/>
            </w:rPr>
            <w:fldChar w:fldCharType="separate"/>
          </w:r>
          <w:r>
            <w:rPr>
              <w:rFonts w:ascii="宋体" w:hAnsi="宋体"/>
              <w:b w:val="0"/>
              <w:bCs w:val="0"/>
              <w:szCs w:val="28"/>
            </w:rPr>
            <w:fldChar w:fldCharType="begin"/>
          </w:r>
          <w:r>
            <w:rPr>
              <w:rFonts w:ascii="宋体" w:hAnsi="宋体"/>
              <w:b w:val="0"/>
              <w:bCs w:val="0"/>
              <w:szCs w:val="28"/>
            </w:rPr>
            <w:instrText xml:space="preserve"> HYPERLINK \l _Toc6755 </w:instrText>
          </w:r>
          <w:r>
            <w:rPr>
              <w:rFonts w:ascii="宋体" w:hAnsi="宋体"/>
              <w:b w:val="0"/>
              <w:bCs w:val="0"/>
              <w:szCs w:val="28"/>
            </w:rPr>
            <w:fldChar w:fldCharType="separate"/>
          </w:r>
          <w:r>
            <w:rPr>
              <w:rFonts w:ascii="宋体" w:hAnsi="宋体" w:cs="宋体"/>
              <w:b w:val="0"/>
              <w:bCs w:val="0"/>
              <w:szCs w:val="32"/>
            </w:rPr>
            <w:t xml:space="preserve">第一编 </w:t>
          </w:r>
          <w:r>
            <w:rPr>
              <w:rFonts w:ascii="宋体" w:hAnsi="宋体" w:cs="宋体"/>
              <w:b/>
              <w:bCs/>
              <w:szCs w:val="32"/>
            </w:rPr>
            <w:t>总 则</w:t>
          </w:r>
          <w:r>
            <w:rPr>
              <w:b w:val="0"/>
              <w:bCs w:val="0"/>
            </w:rPr>
            <w:tab/>
          </w: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PAGEREF _Toc6755 \h </w:instrText>
          </w:r>
          <w:r>
            <w:rPr>
              <w:b w:val="0"/>
              <w:bCs w:val="0"/>
            </w:rPr>
            <w:fldChar w:fldCharType="separate"/>
          </w:r>
          <w:r>
            <w:rPr>
              <w:b w:val="0"/>
              <w:bCs w:val="0"/>
            </w:rPr>
            <w:t>1</w:t>
          </w:r>
          <w:r>
            <w:rPr>
              <w:b w:val="0"/>
              <w:bCs w:val="0"/>
            </w:rPr>
            <w:fldChar w:fldCharType="end"/>
          </w:r>
          <w:r>
            <w:rPr>
              <w:rFonts w:ascii="宋体" w:hAnsi="宋体"/>
              <w:b w:val="0"/>
              <w:bCs w:val="0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498"/>
            </w:tabs>
          </w:pPr>
          <w:r>
            <w:rPr>
              <w:rFonts w:ascii="宋体" w:hAnsi="宋体"/>
              <w:bCs/>
              <w:szCs w:val="28"/>
              <w:lang w:val="zh-CN"/>
            </w:rPr>
            <w:fldChar w:fldCharType="begin"/>
          </w:r>
          <w:r>
            <w:rPr>
              <w:rFonts w:ascii="宋体" w:hAnsi="宋体"/>
              <w:bCs/>
              <w:szCs w:val="28"/>
              <w:lang w:val="zh-CN"/>
            </w:rPr>
            <w:instrText xml:space="preserve"> HYPERLINK \l _Toc14473 </w:instrText>
          </w:r>
          <w:r>
            <w:rPr>
              <w:rFonts w:ascii="宋体" w:hAnsi="宋体"/>
              <w:bCs/>
              <w:szCs w:val="28"/>
              <w:lang w:val="zh-CN"/>
            </w:rPr>
            <w:fldChar w:fldCharType="separate"/>
          </w:r>
          <w:r>
            <w:rPr>
              <w:rFonts w:ascii="宋体" w:hAnsi="宋体" w:eastAsia="宋体" w:cs="宋体"/>
              <w:b/>
              <w:bCs w:val="0"/>
              <w:szCs w:val="30"/>
            </w:rPr>
            <w:t>第一章</w:t>
          </w:r>
          <w:r>
            <w:rPr>
              <w:rFonts w:ascii="宋体" w:hAnsi="宋体" w:eastAsia="宋体" w:cs="宋体"/>
              <w:bCs/>
              <w:szCs w:val="30"/>
            </w:rPr>
            <w:t xml:space="preserve"> 基本制度</w:t>
          </w:r>
          <w:r>
            <w:tab/>
          </w:r>
          <w:r>
            <w:fldChar w:fldCharType="begin"/>
          </w:r>
          <w:r>
            <w:instrText xml:space="preserve"> PAGEREF _Toc14473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ascii="宋体" w:hAnsi="宋体"/>
              <w:bCs/>
              <w:szCs w:val="28"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8498"/>
            </w:tabs>
          </w:pPr>
          <w:r>
            <w:rPr>
              <w:rFonts w:ascii="宋体" w:hAnsi="宋体"/>
              <w:bCs/>
              <w:szCs w:val="28"/>
              <w:lang w:val="zh-CN"/>
            </w:rPr>
            <w:fldChar w:fldCharType="begin"/>
          </w:r>
          <w:r>
            <w:rPr>
              <w:rFonts w:ascii="宋体" w:hAnsi="宋体"/>
              <w:bCs/>
              <w:szCs w:val="28"/>
              <w:lang w:val="zh-CN"/>
            </w:rPr>
            <w:instrText xml:space="preserve"> HYPERLINK \l _Toc23067 </w:instrText>
          </w:r>
          <w:r>
            <w:rPr>
              <w:rFonts w:ascii="宋体" w:hAnsi="宋体"/>
              <w:bCs/>
              <w:szCs w:val="28"/>
              <w:lang w:val="zh-CN"/>
            </w:rPr>
            <w:fldChar w:fldCharType="separate"/>
          </w:r>
          <w:r>
            <w:rPr>
              <w:rFonts w:ascii="宋体" w:hAnsi="宋体" w:cs="宋体"/>
              <w:szCs w:val="28"/>
            </w:rPr>
            <w:t>第一节 总 纲</w:t>
          </w:r>
          <w:r>
            <w:tab/>
          </w:r>
          <w:r>
            <w:fldChar w:fldCharType="begin"/>
          </w:r>
          <w:r>
            <w:instrText xml:space="preserve"> PAGEREF _Toc23067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ascii="宋体" w:hAnsi="宋体"/>
              <w:bCs/>
              <w:szCs w:val="28"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8498"/>
            </w:tabs>
          </w:pPr>
          <w:r>
            <w:rPr>
              <w:rFonts w:ascii="宋体" w:hAnsi="宋体"/>
              <w:bCs/>
              <w:szCs w:val="28"/>
              <w:lang w:val="zh-CN"/>
            </w:rPr>
            <w:fldChar w:fldCharType="begin"/>
          </w:r>
          <w:r>
            <w:rPr>
              <w:rFonts w:ascii="宋体" w:hAnsi="宋体"/>
              <w:bCs/>
              <w:szCs w:val="28"/>
              <w:lang w:val="zh-CN"/>
            </w:rPr>
            <w:instrText xml:space="preserve"> HYPERLINK \l _Toc31877 </w:instrText>
          </w:r>
          <w:r>
            <w:rPr>
              <w:rFonts w:ascii="宋体" w:hAnsi="宋体"/>
              <w:bCs/>
              <w:szCs w:val="28"/>
              <w:lang w:val="zh-CN"/>
            </w:rPr>
            <w:fldChar w:fldCharType="separate"/>
          </w:r>
          <w:r>
            <w:rPr>
              <w:rFonts w:hint="eastAsia" w:ascii="宋体" w:hAnsi="宋体" w:cs="宋体"/>
              <w:szCs w:val="28"/>
            </w:rPr>
            <w:t xml:space="preserve">第二节 </w:t>
          </w:r>
          <w:r>
            <w:rPr>
              <w:rFonts w:hint="eastAsia" w:ascii="宋体" w:hAnsi="宋体" w:cs="宋体"/>
              <w:szCs w:val="28"/>
              <w:lang w:val="en-US" w:eastAsia="zh-CN"/>
            </w:rPr>
            <w:t>成员</w:t>
          </w:r>
          <w:r>
            <w:tab/>
          </w:r>
          <w:r>
            <w:fldChar w:fldCharType="begin"/>
          </w:r>
          <w:r>
            <w:instrText xml:space="preserve"> PAGEREF _Toc31877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ascii="宋体" w:hAnsi="宋体"/>
              <w:bCs/>
              <w:szCs w:val="28"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498"/>
            </w:tabs>
          </w:pPr>
          <w:r>
            <w:rPr>
              <w:rFonts w:ascii="宋体" w:hAnsi="宋体"/>
              <w:bCs/>
              <w:szCs w:val="28"/>
              <w:lang w:val="zh-CN"/>
            </w:rPr>
            <w:fldChar w:fldCharType="begin"/>
          </w:r>
          <w:r>
            <w:rPr>
              <w:rFonts w:ascii="宋体" w:hAnsi="宋体"/>
              <w:bCs/>
              <w:szCs w:val="28"/>
              <w:lang w:val="zh-CN"/>
            </w:rPr>
            <w:instrText xml:space="preserve"> HYPERLINK \l _Toc20052 </w:instrText>
          </w:r>
          <w:r>
            <w:rPr>
              <w:rFonts w:ascii="宋体" w:hAnsi="宋体"/>
              <w:bCs/>
              <w:szCs w:val="28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 w:val="0"/>
              <w:szCs w:val="30"/>
            </w:rPr>
            <w:t>第二章</w:t>
          </w:r>
          <w:r>
            <w:rPr>
              <w:rFonts w:hint="eastAsia" w:ascii="宋体" w:hAnsi="宋体" w:eastAsia="宋体" w:cs="宋体"/>
              <w:bCs/>
              <w:szCs w:val="30"/>
            </w:rPr>
            <w:t xml:space="preserve"> 组织</w:t>
          </w:r>
          <w:r>
            <w:rPr>
              <w:rFonts w:hint="eastAsia" w:ascii="宋体" w:hAnsi="宋体" w:eastAsia="宋体" w:cs="宋体"/>
              <w:bCs/>
              <w:szCs w:val="30"/>
              <w:lang w:val="en-US" w:eastAsia="zh-CN"/>
            </w:rPr>
            <w:t>结构</w:t>
          </w:r>
          <w:r>
            <w:tab/>
          </w:r>
          <w:r>
            <w:fldChar w:fldCharType="begin"/>
          </w:r>
          <w:r>
            <w:instrText xml:space="preserve"> PAGEREF _Toc20052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宋体" w:hAnsi="宋体"/>
              <w:bCs/>
              <w:szCs w:val="28"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8498"/>
            </w:tabs>
          </w:pPr>
          <w:r>
            <w:rPr>
              <w:rFonts w:ascii="宋体" w:hAnsi="宋体"/>
              <w:bCs/>
              <w:szCs w:val="28"/>
              <w:lang w:val="zh-CN"/>
            </w:rPr>
            <w:fldChar w:fldCharType="begin"/>
          </w:r>
          <w:r>
            <w:rPr>
              <w:rFonts w:ascii="宋体" w:hAnsi="宋体"/>
              <w:bCs/>
              <w:szCs w:val="28"/>
              <w:lang w:val="zh-CN"/>
            </w:rPr>
            <w:instrText xml:space="preserve"> HYPERLINK \l _Toc623 </w:instrText>
          </w:r>
          <w:r>
            <w:rPr>
              <w:rFonts w:ascii="宋体" w:hAnsi="宋体"/>
              <w:bCs/>
              <w:szCs w:val="28"/>
              <w:lang w:val="zh-CN"/>
            </w:rPr>
            <w:fldChar w:fldCharType="separate"/>
          </w:r>
          <w:r>
            <w:rPr>
              <w:rFonts w:hint="eastAsia" w:ascii="宋体" w:hAnsi="宋体" w:cs="宋体"/>
              <w:szCs w:val="28"/>
            </w:rPr>
            <w:t>第一节 组织机构</w:t>
          </w:r>
          <w:r>
            <w:tab/>
          </w:r>
          <w:r>
            <w:fldChar w:fldCharType="begin"/>
          </w:r>
          <w:r>
            <w:instrText xml:space="preserve"> PAGEREF _Toc623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宋体" w:hAnsi="宋体"/>
              <w:bCs/>
              <w:szCs w:val="28"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8498"/>
            </w:tabs>
          </w:pPr>
          <w:r>
            <w:rPr>
              <w:rFonts w:ascii="宋体" w:hAnsi="宋体"/>
              <w:bCs/>
              <w:szCs w:val="28"/>
              <w:lang w:val="zh-CN"/>
            </w:rPr>
            <w:fldChar w:fldCharType="begin"/>
          </w:r>
          <w:r>
            <w:rPr>
              <w:rFonts w:ascii="宋体" w:hAnsi="宋体"/>
              <w:bCs/>
              <w:szCs w:val="28"/>
              <w:lang w:val="zh-CN"/>
            </w:rPr>
            <w:instrText xml:space="preserve"> HYPERLINK \l _Toc11127 </w:instrText>
          </w:r>
          <w:r>
            <w:rPr>
              <w:rFonts w:ascii="宋体" w:hAnsi="宋体"/>
              <w:bCs/>
              <w:szCs w:val="28"/>
              <w:lang w:val="zh-CN"/>
            </w:rPr>
            <w:fldChar w:fldCharType="separate"/>
          </w:r>
          <w:r>
            <w:rPr>
              <w:rFonts w:hint="eastAsia" w:ascii="宋体" w:hAnsi="宋体" w:cs="宋体"/>
              <w:szCs w:val="28"/>
            </w:rPr>
            <w:t>第二节</w:t>
          </w:r>
          <w:r>
            <w:rPr>
              <w:rFonts w:hint="eastAsia" w:ascii="宋体" w:hAnsi="宋体" w:cs="宋体"/>
              <w:szCs w:val="28"/>
              <w:lang w:val="en-US" w:eastAsia="zh-CN"/>
            </w:rPr>
            <w:t xml:space="preserve"> </w:t>
          </w:r>
          <w:r>
            <w:rPr>
              <w:rFonts w:hint="eastAsia" w:ascii="宋体" w:hAnsi="宋体" w:cs="宋体"/>
              <w:szCs w:val="28"/>
            </w:rPr>
            <w:t>工作分工</w:t>
          </w:r>
          <w:r>
            <w:tab/>
          </w:r>
          <w:r>
            <w:fldChar w:fldCharType="begin"/>
          </w:r>
          <w:r>
            <w:instrText xml:space="preserve"> PAGEREF _Toc11127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宋体" w:hAnsi="宋体"/>
              <w:bCs/>
              <w:szCs w:val="28"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8498"/>
            </w:tabs>
          </w:pPr>
          <w:r>
            <w:rPr>
              <w:rFonts w:ascii="宋体" w:hAnsi="宋体"/>
              <w:bCs/>
              <w:szCs w:val="28"/>
              <w:lang w:val="zh-CN"/>
            </w:rPr>
            <w:fldChar w:fldCharType="begin"/>
          </w:r>
          <w:r>
            <w:rPr>
              <w:rFonts w:ascii="宋体" w:hAnsi="宋体"/>
              <w:bCs/>
              <w:szCs w:val="28"/>
              <w:lang w:val="zh-CN"/>
            </w:rPr>
            <w:instrText xml:space="preserve"> HYPERLINK \l _Toc23173 </w:instrText>
          </w:r>
          <w:r>
            <w:rPr>
              <w:rFonts w:ascii="宋体" w:hAnsi="宋体"/>
              <w:bCs/>
              <w:szCs w:val="28"/>
              <w:lang w:val="zh-CN"/>
            </w:rPr>
            <w:fldChar w:fldCharType="separate"/>
          </w:r>
          <w:r>
            <w:rPr>
              <w:rFonts w:hint="eastAsia" w:ascii="宋体" w:hAnsi="宋体" w:cs="宋体"/>
              <w:szCs w:val="28"/>
            </w:rPr>
            <w:t>第三节 管理体制</w:t>
          </w:r>
          <w:r>
            <w:tab/>
          </w:r>
          <w:r>
            <w:fldChar w:fldCharType="begin"/>
          </w:r>
          <w:r>
            <w:instrText xml:space="preserve"> PAGEREF _Toc23173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宋体" w:hAnsi="宋体"/>
              <w:bCs/>
              <w:szCs w:val="28"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498"/>
            </w:tabs>
          </w:pPr>
          <w:r>
            <w:rPr>
              <w:rFonts w:ascii="宋体" w:hAnsi="宋体"/>
              <w:bCs/>
              <w:szCs w:val="28"/>
              <w:lang w:val="zh-CN"/>
            </w:rPr>
            <w:fldChar w:fldCharType="begin"/>
          </w:r>
          <w:r>
            <w:rPr>
              <w:rFonts w:ascii="宋体" w:hAnsi="宋体"/>
              <w:bCs/>
              <w:szCs w:val="28"/>
              <w:lang w:val="zh-CN"/>
            </w:rPr>
            <w:instrText xml:space="preserve"> HYPERLINK \l _Toc8281 </w:instrText>
          </w:r>
          <w:r>
            <w:rPr>
              <w:rFonts w:ascii="宋体" w:hAnsi="宋体"/>
              <w:bCs/>
              <w:szCs w:val="28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 w:val="0"/>
              <w:szCs w:val="30"/>
            </w:rPr>
            <w:t>第三章</w:t>
          </w:r>
          <w:r>
            <w:rPr>
              <w:rFonts w:hint="eastAsia" w:ascii="宋体" w:hAnsi="宋体" w:eastAsia="宋体" w:cs="宋体"/>
              <w:bCs/>
              <w:szCs w:val="30"/>
            </w:rPr>
            <w:t xml:space="preserve"> 选拔制度</w:t>
          </w:r>
          <w:r>
            <w:tab/>
          </w:r>
          <w:r>
            <w:fldChar w:fldCharType="begin"/>
          </w:r>
          <w:r>
            <w:instrText xml:space="preserve"> PAGEREF _Toc8281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宋体" w:hAnsi="宋体"/>
              <w:bCs/>
              <w:szCs w:val="28"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8498"/>
            </w:tabs>
          </w:pPr>
          <w:r>
            <w:rPr>
              <w:rFonts w:ascii="宋体" w:hAnsi="宋体"/>
              <w:bCs/>
              <w:szCs w:val="28"/>
              <w:lang w:val="zh-CN"/>
            </w:rPr>
            <w:fldChar w:fldCharType="begin"/>
          </w:r>
          <w:r>
            <w:rPr>
              <w:rFonts w:ascii="宋体" w:hAnsi="宋体"/>
              <w:bCs/>
              <w:szCs w:val="28"/>
              <w:lang w:val="zh-CN"/>
            </w:rPr>
            <w:instrText xml:space="preserve"> HYPERLINK \l _Toc8592 </w:instrText>
          </w:r>
          <w:r>
            <w:rPr>
              <w:rFonts w:ascii="宋体" w:hAnsi="宋体"/>
              <w:bCs/>
              <w:szCs w:val="28"/>
              <w:lang w:val="zh-CN"/>
            </w:rPr>
            <w:fldChar w:fldCharType="separate"/>
          </w:r>
          <w:r>
            <w:rPr>
              <w:rFonts w:hint="eastAsia" w:ascii="宋体" w:hAnsi="宋体" w:cs="宋体"/>
              <w:szCs w:val="28"/>
            </w:rPr>
            <w:t>第一节 主席、副主席的产生</w:t>
          </w:r>
          <w:r>
            <w:tab/>
          </w:r>
          <w:r>
            <w:fldChar w:fldCharType="begin"/>
          </w:r>
          <w:r>
            <w:instrText xml:space="preserve"> PAGEREF _Toc8592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宋体" w:hAnsi="宋体"/>
              <w:bCs/>
              <w:szCs w:val="28"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8498"/>
            </w:tabs>
          </w:pPr>
          <w:r>
            <w:rPr>
              <w:rFonts w:ascii="宋体" w:hAnsi="宋体"/>
              <w:bCs/>
              <w:szCs w:val="28"/>
              <w:lang w:val="zh-CN"/>
            </w:rPr>
            <w:fldChar w:fldCharType="begin"/>
          </w:r>
          <w:r>
            <w:rPr>
              <w:rFonts w:ascii="宋体" w:hAnsi="宋体"/>
              <w:bCs/>
              <w:szCs w:val="28"/>
              <w:lang w:val="zh-CN"/>
            </w:rPr>
            <w:instrText xml:space="preserve"> HYPERLINK \l _Toc707 </w:instrText>
          </w:r>
          <w:r>
            <w:rPr>
              <w:rFonts w:ascii="宋体" w:hAnsi="宋体"/>
              <w:bCs/>
              <w:szCs w:val="28"/>
              <w:lang w:val="zh-CN"/>
            </w:rPr>
            <w:fldChar w:fldCharType="separate"/>
          </w:r>
          <w:r>
            <w:rPr>
              <w:rFonts w:hint="eastAsia" w:ascii="宋体" w:hAnsi="宋体" w:cs="宋体"/>
              <w:szCs w:val="28"/>
            </w:rPr>
            <w:t>第二节 部长团的产生</w:t>
          </w:r>
          <w:r>
            <w:tab/>
          </w:r>
          <w:r>
            <w:fldChar w:fldCharType="begin"/>
          </w:r>
          <w:r>
            <w:instrText xml:space="preserve"> PAGEREF _Toc707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宋体" w:hAnsi="宋体"/>
              <w:bCs/>
              <w:szCs w:val="28"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8498"/>
            </w:tabs>
          </w:pPr>
          <w:r>
            <w:rPr>
              <w:rFonts w:ascii="宋体" w:hAnsi="宋体"/>
              <w:bCs/>
              <w:szCs w:val="28"/>
              <w:lang w:val="zh-CN"/>
            </w:rPr>
            <w:fldChar w:fldCharType="begin"/>
          </w:r>
          <w:r>
            <w:rPr>
              <w:rFonts w:ascii="宋体" w:hAnsi="宋体"/>
              <w:bCs/>
              <w:szCs w:val="28"/>
              <w:lang w:val="zh-CN"/>
            </w:rPr>
            <w:instrText xml:space="preserve"> HYPERLINK \l _Toc22994 </w:instrText>
          </w:r>
          <w:r>
            <w:rPr>
              <w:rFonts w:ascii="宋体" w:hAnsi="宋体"/>
              <w:bCs/>
              <w:szCs w:val="28"/>
              <w:lang w:val="zh-CN"/>
            </w:rPr>
            <w:fldChar w:fldCharType="separate"/>
          </w:r>
          <w:r>
            <w:rPr>
              <w:rFonts w:hint="eastAsia" w:ascii="宋体" w:hAnsi="宋体" w:cs="宋体"/>
              <w:szCs w:val="28"/>
            </w:rPr>
            <w:t>第三节 选拔、吸纳新生</w:t>
          </w:r>
          <w:r>
            <w:tab/>
          </w:r>
          <w:r>
            <w:fldChar w:fldCharType="begin"/>
          </w:r>
          <w:r>
            <w:instrText xml:space="preserve"> PAGEREF _Toc22994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宋体" w:hAnsi="宋体"/>
              <w:bCs/>
              <w:szCs w:val="28"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498"/>
            </w:tabs>
          </w:pPr>
          <w:r>
            <w:rPr>
              <w:rFonts w:ascii="宋体" w:hAnsi="宋体"/>
              <w:bCs/>
              <w:szCs w:val="28"/>
              <w:lang w:val="zh-CN"/>
            </w:rPr>
            <w:fldChar w:fldCharType="begin"/>
          </w:r>
          <w:r>
            <w:rPr>
              <w:rFonts w:ascii="宋体" w:hAnsi="宋体"/>
              <w:bCs/>
              <w:szCs w:val="28"/>
              <w:lang w:val="zh-CN"/>
            </w:rPr>
            <w:instrText xml:space="preserve"> HYPERLINK \l _Toc10529 </w:instrText>
          </w:r>
          <w:r>
            <w:rPr>
              <w:rFonts w:ascii="宋体" w:hAnsi="宋体"/>
              <w:bCs/>
              <w:szCs w:val="28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 w:val="0"/>
              <w:szCs w:val="30"/>
            </w:rPr>
            <w:t>第四章</w:t>
          </w:r>
          <w:r>
            <w:rPr>
              <w:rFonts w:hint="eastAsia" w:ascii="宋体" w:hAnsi="宋体" w:eastAsia="宋体" w:cs="宋体"/>
              <w:bCs/>
              <w:szCs w:val="30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Cs/>
              <w:szCs w:val="30"/>
            </w:rPr>
            <w:t>管理制度</w:t>
          </w:r>
          <w:r>
            <w:tab/>
          </w:r>
          <w:r>
            <w:fldChar w:fldCharType="begin"/>
          </w:r>
          <w:r>
            <w:instrText xml:space="preserve"> PAGEREF _Toc10529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宋体" w:hAnsi="宋体"/>
              <w:bCs/>
              <w:szCs w:val="28"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8498"/>
            </w:tabs>
          </w:pPr>
          <w:r>
            <w:rPr>
              <w:rFonts w:ascii="宋体" w:hAnsi="宋体"/>
              <w:bCs/>
              <w:szCs w:val="28"/>
              <w:lang w:val="zh-CN"/>
            </w:rPr>
            <w:fldChar w:fldCharType="begin"/>
          </w:r>
          <w:r>
            <w:rPr>
              <w:rFonts w:ascii="宋体" w:hAnsi="宋体"/>
              <w:bCs/>
              <w:szCs w:val="28"/>
              <w:lang w:val="zh-CN"/>
            </w:rPr>
            <w:instrText xml:space="preserve"> HYPERLINK \l _Toc12397 </w:instrText>
          </w:r>
          <w:r>
            <w:rPr>
              <w:rFonts w:ascii="宋体" w:hAnsi="宋体"/>
              <w:bCs/>
              <w:szCs w:val="28"/>
              <w:lang w:val="zh-CN"/>
            </w:rPr>
            <w:fldChar w:fldCharType="separate"/>
          </w:r>
          <w:r>
            <w:rPr>
              <w:rFonts w:hint="eastAsia" w:ascii="宋体" w:hAnsi="宋体" w:cs="宋体"/>
              <w:szCs w:val="28"/>
            </w:rPr>
            <w:t>第一节 任免制度</w:t>
          </w:r>
          <w:r>
            <w:tab/>
          </w:r>
          <w:r>
            <w:fldChar w:fldCharType="begin"/>
          </w:r>
          <w:r>
            <w:instrText xml:space="preserve"> PAGEREF _Toc12397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宋体" w:hAnsi="宋体"/>
              <w:bCs/>
              <w:szCs w:val="28"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8498"/>
            </w:tabs>
          </w:pPr>
          <w:r>
            <w:rPr>
              <w:rFonts w:ascii="宋体" w:hAnsi="宋体"/>
              <w:bCs/>
              <w:szCs w:val="28"/>
              <w:lang w:val="zh-CN"/>
            </w:rPr>
            <w:fldChar w:fldCharType="begin"/>
          </w:r>
          <w:r>
            <w:rPr>
              <w:rFonts w:ascii="宋体" w:hAnsi="宋体"/>
              <w:bCs/>
              <w:szCs w:val="28"/>
              <w:lang w:val="zh-CN"/>
            </w:rPr>
            <w:instrText xml:space="preserve"> HYPERLINK \l _Toc8910 </w:instrText>
          </w:r>
          <w:r>
            <w:rPr>
              <w:rFonts w:ascii="宋体" w:hAnsi="宋体"/>
              <w:bCs/>
              <w:szCs w:val="28"/>
              <w:lang w:val="zh-CN"/>
            </w:rPr>
            <w:fldChar w:fldCharType="separate"/>
          </w:r>
          <w:r>
            <w:rPr>
              <w:rFonts w:hint="eastAsia" w:ascii="宋体" w:hAnsi="宋体" w:cs="宋体"/>
              <w:szCs w:val="28"/>
            </w:rPr>
            <w:t>第二节考评制度</w:t>
          </w:r>
          <w:r>
            <w:tab/>
          </w:r>
          <w:r>
            <w:fldChar w:fldCharType="begin"/>
          </w:r>
          <w:r>
            <w:instrText xml:space="preserve"> PAGEREF _Toc8910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宋体" w:hAnsi="宋体"/>
              <w:bCs/>
              <w:szCs w:val="28"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8498"/>
            </w:tabs>
          </w:pPr>
          <w:r>
            <w:rPr>
              <w:rFonts w:ascii="宋体" w:hAnsi="宋体"/>
              <w:bCs/>
              <w:szCs w:val="28"/>
              <w:lang w:val="zh-CN"/>
            </w:rPr>
            <w:fldChar w:fldCharType="begin"/>
          </w:r>
          <w:r>
            <w:rPr>
              <w:rFonts w:ascii="宋体" w:hAnsi="宋体"/>
              <w:bCs/>
              <w:szCs w:val="28"/>
              <w:lang w:val="zh-CN"/>
            </w:rPr>
            <w:instrText xml:space="preserve"> HYPERLINK \l _Toc15118 </w:instrText>
          </w:r>
          <w:r>
            <w:rPr>
              <w:rFonts w:ascii="宋体" w:hAnsi="宋体"/>
              <w:bCs/>
              <w:szCs w:val="28"/>
              <w:lang w:val="zh-CN"/>
            </w:rPr>
            <w:fldChar w:fldCharType="separate"/>
          </w:r>
          <w:r>
            <w:rPr>
              <w:rFonts w:hint="eastAsia" w:ascii="宋体" w:hAnsi="宋体" w:cs="宋体"/>
              <w:szCs w:val="28"/>
            </w:rPr>
            <w:t>第三节推举制度</w:t>
          </w:r>
          <w:r>
            <w:tab/>
          </w:r>
          <w:r>
            <w:fldChar w:fldCharType="begin"/>
          </w:r>
          <w:r>
            <w:instrText xml:space="preserve"> PAGEREF _Toc15118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ascii="宋体" w:hAnsi="宋体"/>
              <w:bCs/>
              <w:szCs w:val="28"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8498"/>
            </w:tabs>
          </w:pPr>
          <w:r>
            <w:rPr>
              <w:rFonts w:ascii="宋体" w:hAnsi="宋体"/>
              <w:bCs/>
              <w:szCs w:val="28"/>
              <w:lang w:val="zh-CN"/>
            </w:rPr>
            <w:fldChar w:fldCharType="begin"/>
          </w:r>
          <w:r>
            <w:rPr>
              <w:rFonts w:ascii="宋体" w:hAnsi="宋体"/>
              <w:bCs/>
              <w:szCs w:val="28"/>
              <w:lang w:val="zh-CN"/>
            </w:rPr>
            <w:instrText xml:space="preserve"> HYPERLINK \l _Toc19348 </w:instrText>
          </w:r>
          <w:r>
            <w:rPr>
              <w:rFonts w:ascii="宋体" w:hAnsi="宋体"/>
              <w:bCs/>
              <w:szCs w:val="28"/>
              <w:lang w:val="zh-CN"/>
            </w:rPr>
            <w:fldChar w:fldCharType="separate"/>
          </w:r>
          <w:r>
            <w:rPr>
              <w:rFonts w:hint="eastAsia" w:ascii="宋体" w:hAnsi="宋体" w:cs="宋体"/>
              <w:szCs w:val="28"/>
            </w:rPr>
            <w:t>第四节请假制度</w:t>
          </w:r>
          <w:r>
            <w:tab/>
          </w:r>
          <w:r>
            <w:fldChar w:fldCharType="begin"/>
          </w:r>
          <w:r>
            <w:instrText xml:space="preserve"> PAGEREF _Toc19348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ascii="宋体" w:hAnsi="宋体"/>
              <w:bCs/>
              <w:szCs w:val="28"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8498"/>
            </w:tabs>
          </w:pPr>
          <w:r>
            <w:rPr>
              <w:rFonts w:ascii="宋体" w:hAnsi="宋体"/>
              <w:bCs/>
              <w:szCs w:val="28"/>
              <w:lang w:val="zh-CN"/>
            </w:rPr>
            <w:fldChar w:fldCharType="begin"/>
          </w:r>
          <w:r>
            <w:rPr>
              <w:rFonts w:ascii="宋体" w:hAnsi="宋体"/>
              <w:bCs/>
              <w:szCs w:val="28"/>
              <w:lang w:val="zh-CN"/>
            </w:rPr>
            <w:instrText xml:space="preserve"> HYPERLINK \l _Toc22495 </w:instrText>
          </w:r>
          <w:r>
            <w:rPr>
              <w:rFonts w:ascii="宋体" w:hAnsi="宋体"/>
              <w:bCs/>
              <w:szCs w:val="28"/>
              <w:lang w:val="zh-CN"/>
            </w:rPr>
            <w:fldChar w:fldCharType="separate"/>
          </w:r>
          <w:r>
            <w:rPr>
              <w:rFonts w:hint="eastAsia" w:ascii="宋体" w:hAnsi="宋体" w:cs="宋体"/>
              <w:szCs w:val="28"/>
            </w:rPr>
            <w:t>第五节 奖惩制度</w:t>
          </w:r>
          <w:r>
            <w:tab/>
          </w:r>
          <w:r>
            <w:fldChar w:fldCharType="begin"/>
          </w:r>
          <w:r>
            <w:instrText xml:space="preserve"> PAGEREF _Toc22495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ascii="宋体" w:hAnsi="宋体"/>
              <w:bCs/>
              <w:szCs w:val="28"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498"/>
            </w:tabs>
          </w:pPr>
          <w:r>
            <w:rPr>
              <w:rFonts w:ascii="宋体" w:hAnsi="宋体"/>
              <w:bCs/>
              <w:szCs w:val="28"/>
              <w:lang w:val="zh-CN"/>
            </w:rPr>
            <w:fldChar w:fldCharType="begin"/>
          </w:r>
          <w:r>
            <w:rPr>
              <w:rFonts w:ascii="宋体" w:hAnsi="宋体"/>
              <w:bCs/>
              <w:szCs w:val="28"/>
              <w:lang w:val="zh-CN"/>
            </w:rPr>
            <w:instrText xml:space="preserve"> HYPERLINK \l _Toc23640 </w:instrText>
          </w:r>
          <w:r>
            <w:rPr>
              <w:rFonts w:ascii="宋体" w:hAnsi="宋体"/>
              <w:bCs/>
              <w:szCs w:val="28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Cs w:val="30"/>
            </w:rPr>
            <w:t>第五章</w:t>
          </w:r>
          <w:r>
            <w:rPr>
              <w:rFonts w:hint="eastAsia" w:ascii="宋体" w:hAnsi="宋体" w:eastAsia="宋体" w:cs="宋体"/>
              <w:szCs w:val="30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szCs w:val="30"/>
            </w:rPr>
            <w:t>例会制度</w:t>
          </w:r>
          <w:r>
            <w:tab/>
          </w:r>
          <w:r>
            <w:fldChar w:fldCharType="begin"/>
          </w:r>
          <w:r>
            <w:instrText xml:space="preserve"> PAGEREF _Toc23640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ascii="宋体" w:hAnsi="宋体"/>
              <w:bCs/>
              <w:szCs w:val="28"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498"/>
            </w:tabs>
          </w:pPr>
          <w:r>
            <w:rPr>
              <w:rFonts w:ascii="宋体" w:hAnsi="宋体"/>
              <w:bCs/>
              <w:szCs w:val="28"/>
              <w:lang w:val="zh-CN"/>
            </w:rPr>
            <w:fldChar w:fldCharType="begin"/>
          </w:r>
          <w:r>
            <w:rPr>
              <w:rFonts w:ascii="宋体" w:hAnsi="宋体"/>
              <w:bCs/>
              <w:szCs w:val="28"/>
              <w:lang w:val="zh-CN"/>
            </w:rPr>
            <w:instrText xml:space="preserve"> HYPERLINK \l _Toc27145 </w:instrText>
          </w:r>
          <w:r>
            <w:rPr>
              <w:rFonts w:ascii="宋体" w:hAnsi="宋体"/>
              <w:bCs/>
              <w:szCs w:val="28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Cs w:val="30"/>
            </w:rPr>
            <w:t>第六章</w:t>
          </w:r>
          <w:r>
            <w:rPr>
              <w:rFonts w:hint="eastAsia" w:ascii="宋体" w:hAnsi="宋体" w:eastAsia="宋体" w:cs="宋体"/>
              <w:szCs w:val="30"/>
            </w:rPr>
            <w:t xml:space="preserve"> 总结制度</w:t>
          </w:r>
          <w:r>
            <w:tab/>
          </w:r>
          <w:r>
            <w:fldChar w:fldCharType="begin"/>
          </w:r>
          <w:r>
            <w:instrText xml:space="preserve"> PAGEREF _Toc27145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="宋体" w:hAnsi="宋体"/>
              <w:bCs/>
              <w:szCs w:val="28"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498"/>
            </w:tabs>
          </w:pPr>
          <w:r>
            <w:rPr>
              <w:rFonts w:ascii="宋体" w:hAnsi="宋体"/>
              <w:bCs/>
              <w:szCs w:val="28"/>
              <w:lang w:val="zh-CN"/>
            </w:rPr>
            <w:fldChar w:fldCharType="begin"/>
          </w:r>
          <w:r>
            <w:rPr>
              <w:rFonts w:ascii="宋体" w:hAnsi="宋体"/>
              <w:bCs/>
              <w:szCs w:val="28"/>
              <w:lang w:val="zh-CN"/>
            </w:rPr>
            <w:instrText xml:space="preserve"> HYPERLINK \l _Toc27155 </w:instrText>
          </w:r>
          <w:r>
            <w:rPr>
              <w:rFonts w:ascii="宋体" w:hAnsi="宋体"/>
              <w:bCs/>
              <w:szCs w:val="28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Cs w:val="30"/>
            </w:rPr>
            <w:t>第七章</w:t>
          </w:r>
          <w:r>
            <w:rPr>
              <w:rFonts w:hint="eastAsia" w:ascii="宋体" w:hAnsi="宋体" w:eastAsia="宋体" w:cs="宋体"/>
              <w:szCs w:val="30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szCs w:val="30"/>
            </w:rPr>
            <w:t>财务制度</w:t>
          </w:r>
          <w:r>
            <w:tab/>
          </w:r>
          <w:r>
            <w:fldChar w:fldCharType="begin"/>
          </w:r>
          <w:r>
            <w:instrText xml:space="preserve"> PAGEREF _Toc27155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="宋体" w:hAnsi="宋体"/>
              <w:bCs/>
              <w:szCs w:val="28"/>
              <w:lang w:val="zh-CN"/>
            </w:rPr>
            <w:fldChar w:fldCharType="end"/>
          </w:r>
        </w:p>
        <w:p>
          <w:pPr>
            <w:spacing w:line="360" w:lineRule="auto"/>
            <w:rPr>
              <w:rFonts w:hint="eastAsia" w:ascii="宋体" w:hAnsi="宋体" w:cs="宋体"/>
              <w:sz w:val="36"/>
              <w:szCs w:val="28"/>
            </w:rPr>
            <w:sectPr>
              <w:headerReference r:id="rId3" w:type="default"/>
              <w:pgSz w:w="11900" w:h="16840"/>
              <w:pgMar w:top="1417" w:right="1701" w:bottom="1417" w:left="1701" w:header="720" w:footer="720" w:gutter="0"/>
              <w:pgNumType w:start="1"/>
              <w:cols w:space="720" w:num="1"/>
            </w:sectPr>
          </w:pPr>
          <w:r>
            <w:rPr>
              <w:rFonts w:ascii="宋体" w:hAnsi="宋体"/>
              <w:bCs/>
              <w:szCs w:val="28"/>
              <w:lang w:val="zh-CN"/>
            </w:rPr>
            <w:fldChar w:fldCharType="end"/>
          </w:r>
        </w:p>
      </w:sdtContent>
    </w:sdt>
    <w:bookmarkEnd w:id="0"/>
    <w:p>
      <w:pPr>
        <w:pStyle w:val="2"/>
        <w:spacing w:line="360" w:lineRule="auto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bookmarkStart w:id="1" w:name="_Toc139837856"/>
      <w:bookmarkStart w:id="2" w:name="_Toc6755"/>
      <w:r>
        <w:rPr>
          <w:rFonts w:ascii="宋体" w:hAnsi="宋体" w:cs="宋体"/>
          <w:b/>
          <w:bCs/>
          <w:color w:val="000000"/>
          <w:sz w:val="32"/>
          <w:szCs w:val="32"/>
        </w:rPr>
        <w:t>第一编 总 则</w:t>
      </w:r>
      <w:bookmarkEnd w:id="1"/>
      <w:bookmarkEnd w:id="2"/>
    </w:p>
    <w:p>
      <w:pPr>
        <w:pStyle w:val="3"/>
        <w:spacing w:line="360" w:lineRule="auto"/>
        <w:jc w:val="center"/>
        <w:rPr>
          <w:b/>
          <w:bCs/>
          <w:sz w:val="30"/>
          <w:szCs w:val="30"/>
        </w:rPr>
      </w:pPr>
      <w:bookmarkStart w:id="3" w:name="_Toc139837857"/>
      <w:bookmarkStart w:id="4" w:name="_Toc14473"/>
      <w:r>
        <w:rPr>
          <w:rFonts w:ascii="宋体" w:hAnsi="宋体" w:eastAsia="宋体" w:cs="宋体"/>
          <w:b/>
          <w:bCs/>
          <w:color w:val="000000"/>
          <w:sz w:val="30"/>
          <w:szCs w:val="30"/>
        </w:rPr>
        <w:t>第一章 基本制度</w:t>
      </w:r>
      <w:bookmarkEnd w:id="3"/>
      <w:bookmarkEnd w:id="4"/>
    </w:p>
    <w:p>
      <w:pPr>
        <w:pStyle w:val="4"/>
        <w:spacing w:line="360" w:lineRule="auto"/>
        <w:jc w:val="center"/>
        <w:rPr>
          <w:rFonts w:ascii="宋体" w:hAnsi="宋体" w:cs="宋体"/>
          <w:color w:val="000000"/>
          <w:sz w:val="28"/>
          <w:szCs w:val="28"/>
        </w:rPr>
      </w:pPr>
      <w:bookmarkStart w:id="5" w:name="_Toc23067"/>
      <w:r>
        <w:rPr>
          <w:rFonts w:ascii="宋体" w:hAnsi="宋体" w:cs="宋体"/>
          <w:b w:val="0"/>
          <w:color w:val="000000"/>
          <w:sz w:val="28"/>
          <w:szCs w:val="28"/>
        </w:rPr>
        <w:t>第一节 总 纲</w:t>
      </w:r>
      <w:bookmarkEnd w:id="5"/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第一条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组织名称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本会的名称</w:t>
      </w:r>
      <w:r>
        <w:rPr>
          <w:rFonts w:hint="eastAsia" w:ascii="宋体" w:hAnsi="宋体" w:cs="宋体"/>
          <w:color w:val="000000"/>
          <w:sz w:val="24"/>
          <w:szCs w:val="24"/>
        </w:rPr>
        <w:t>为珠海科技学院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智能制造与航空学院艺术团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以下简称“艺术团”</w:t>
      </w:r>
      <w:r>
        <w:rPr>
          <w:rFonts w:hint="eastAsia" w:ascii="宋体" w:hAnsi="宋体" w:cs="宋体"/>
          <w:color w:val="000000"/>
          <w:sz w:val="24"/>
          <w:szCs w:val="24"/>
        </w:rPr>
        <w:t>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第二条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组织性质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艺术团</w:t>
      </w:r>
      <w:r>
        <w:rPr>
          <w:rFonts w:hint="eastAsia" w:ascii="宋体" w:hAnsi="宋体" w:cs="宋体"/>
          <w:color w:val="000000"/>
          <w:sz w:val="24"/>
          <w:szCs w:val="24"/>
        </w:rPr>
        <w:t>是由学院对文艺活动感兴趣的青年所组成的非营利性机构，具有严格的组织性、纪律性和团队协作精神。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第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条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基本任务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(一) </w:t>
      </w:r>
      <w:r>
        <w:rPr>
          <w:rFonts w:hint="eastAsia"/>
          <w:sz w:val="24"/>
          <w:szCs w:val="24"/>
          <w:lang w:val="en-US" w:eastAsia="zh-CN"/>
        </w:rPr>
        <w:t>自主开展艺术活动教学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(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二</w:t>
      </w:r>
      <w:r>
        <w:rPr>
          <w:rFonts w:hint="eastAsia" w:ascii="宋体" w:hAnsi="宋体" w:cs="宋体"/>
          <w:color w:val="000000"/>
          <w:sz w:val="24"/>
          <w:szCs w:val="24"/>
        </w:rPr>
        <w:t>) 积极开展丰富多彩的校园文化及社会实践活动。</w:t>
      </w:r>
    </w:p>
    <w:p>
      <w:pPr>
        <w:tabs>
          <w:tab w:val="left" w:pos="544"/>
        </w:tabs>
        <w:spacing w:line="360" w:lineRule="auto"/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(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宋体" w:hAnsi="宋体" w:cs="宋体"/>
          <w:color w:val="000000"/>
          <w:sz w:val="24"/>
          <w:szCs w:val="24"/>
        </w:rPr>
        <w:t>)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配合校艺术团各类合法合规的活动。</w:t>
      </w:r>
    </w:p>
    <w:p>
      <w:pPr>
        <w:tabs>
          <w:tab w:val="left" w:pos="604"/>
        </w:tabs>
        <w:autoSpaceDE w:val="0"/>
        <w:autoSpaceDN w:val="0"/>
        <w:spacing w:line="360" w:lineRule="auto"/>
        <w:ind w:right="1340"/>
        <w:jc w:val="left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</w:p>
    <w:p>
      <w:pPr>
        <w:pStyle w:val="4"/>
        <w:spacing w:line="360" w:lineRule="auto"/>
        <w:jc w:val="center"/>
      </w:pPr>
      <w:bookmarkStart w:id="6" w:name="_Toc31877"/>
      <w:r>
        <w:rPr>
          <w:rFonts w:hint="eastAsia" w:ascii="宋体" w:hAnsi="宋体" w:cs="宋体"/>
          <w:b w:val="0"/>
          <w:color w:val="000000"/>
          <w:sz w:val="28"/>
          <w:szCs w:val="28"/>
        </w:rPr>
        <w:t xml:space="preserve">第二节 </w:t>
      </w:r>
      <w:r>
        <w:rPr>
          <w:rFonts w:hint="eastAsia" w:ascii="宋体" w:hAnsi="宋体" w:cs="宋体"/>
          <w:b w:val="0"/>
          <w:color w:val="000000"/>
          <w:sz w:val="28"/>
          <w:szCs w:val="28"/>
          <w:lang w:val="en-US" w:eastAsia="zh-CN"/>
        </w:rPr>
        <w:t>成员</w:t>
      </w:r>
      <w:bookmarkEnd w:id="6"/>
    </w:p>
    <w:p>
      <w:pPr>
        <w:rPr>
          <w:sz w:val="24"/>
          <w:szCs w:val="28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sz w:val="24"/>
          <w:szCs w:val="28"/>
        </w:rPr>
        <w:t>凡是珠海科技学院正式学籍的学生，承认</w:t>
      </w:r>
      <w:r>
        <w:rPr>
          <w:rFonts w:hint="eastAsia"/>
          <w:sz w:val="24"/>
          <w:szCs w:val="28"/>
          <w:lang w:val="en-US" w:eastAsia="zh-CN"/>
        </w:rPr>
        <w:t>艺术团</w:t>
      </w:r>
      <w:r>
        <w:rPr>
          <w:rFonts w:hint="eastAsia"/>
          <w:sz w:val="24"/>
          <w:szCs w:val="28"/>
        </w:rPr>
        <w:t>章程，对</w:t>
      </w:r>
      <w:r>
        <w:rPr>
          <w:rFonts w:hint="eastAsia"/>
          <w:sz w:val="24"/>
          <w:szCs w:val="28"/>
          <w:lang w:val="en-US" w:eastAsia="zh-CN"/>
        </w:rPr>
        <w:t>主持，声乐，器乐，舞蹈，朗诵等感兴趣的学生，</w:t>
      </w:r>
      <w:r>
        <w:rPr>
          <w:rFonts w:hint="eastAsia"/>
          <w:sz w:val="24"/>
          <w:szCs w:val="28"/>
        </w:rPr>
        <w:t>可以申请加入本</w:t>
      </w:r>
      <w:r>
        <w:rPr>
          <w:rFonts w:hint="eastAsia"/>
          <w:sz w:val="24"/>
          <w:szCs w:val="28"/>
          <w:lang w:eastAsia="zh-CN"/>
        </w:rPr>
        <w:t>艺术团</w:t>
      </w:r>
      <w:r>
        <w:rPr>
          <w:rFonts w:hint="eastAsia"/>
          <w:sz w:val="24"/>
          <w:szCs w:val="28"/>
        </w:rPr>
        <w:t>。</w:t>
      </w:r>
    </w:p>
    <w:p>
      <w:pPr>
        <w:ind w:firstLine="480" w:firstLineChars="200"/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</w:rPr>
        <w:t>由本人报名申请，填写本</w:t>
      </w:r>
      <w:r>
        <w:rPr>
          <w:rFonts w:hint="eastAsia"/>
          <w:sz w:val="24"/>
          <w:szCs w:val="28"/>
          <w:lang w:eastAsia="zh-CN"/>
        </w:rPr>
        <w:t>艺术团</w:t>
      </w:r>
      <w:r>
        <w:rPr>
          <w:rFonts w:hint="eastAsia"/>
          <w:sz w:val="24"/>
          <w:szCs w:val="28"/>
        </w:rPr>
        <w:t>成员登记表，经本</w:t>
      </w:r>
      <w:r>
        <w:rPr>
          <w:rFonts w:hint="eastAsia"/>
          <w:sz w:val="24"/>
          <w:szCs w:val="28"/>
          <w:lang w:eastAsia="zh-CN"/>
        </w:rPr>
        <w:t>艺术团</w:t>
      </w:r>
      <w:r>
        <w:rPr>
          <w:rFonts w:hint="eastAsia"/>
          <w:sz w:val="24"/>
          <w:szCs w:val="28"/>
        </w:rPr>
        <w:t>常委会研究批准，即为成员。成员名单一式三份报学院团委备案。</w:t>
      </w:r>
    </w:p>
    <w:p>
      <w:pPr>
        <w:rPr>
          <w:sz w:val="24"/>
          <w:szCs w:val="28"/>
        </w:rPr>
      </w:pP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第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四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条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艺术团</w:t>
      </w:r>
      <w:r>
        <w:rPr>
          <w:rFonts w:hint="eastAsia" w:ascii="宋体" w:hAnsi="宋体" w:cs="宋体"/>
          <w:color w:val="000000"/>
          <w:sz w:val="24"/>
          <w:szCs w:val="24"/>
        </w:rPr>
        <w:t>成员的基本权利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bookmarkStart w:id="7" w:name="OLE_LINK1"/>
      <w:r>
        <w:rPr>
          <w:rFonts w:hint="eastAsia" w:ascii="宋体" w:hAnsi="宋体" w:cs="宋体"/>
          <w:sz w:val="24"/>
          <w:szCs w:val="24"/>
        </w:rPr>
        <w:t>(一)</w:t>
      </w:r>
      <w:bookmarkEnd w:id="7"/>
      <w:r>
        <w:rPr>
          <w:rFonts w:hint="eastAsia" w:ascii="宋体" w:hAnsi="宋体" w:cs="宋体"/>
          <w:color w:val="000000"/>
          <w:sz w:val="24"/>
          <w:szCs w:val="24"/>
        </w:rPr>
        <w:t xml:space="preserve"> 通过本章程规定的民主程序，讨论和决定我院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艺术团</w:t>
      </w:r>
      <w:r>
        <w:rPr>
          <w:rFonts w:hint="eastAsia" w:ascii="宋体" w:hAnsi="宋体" w:cs="宋体"/>
          <w:color w:val="000000"/>
          <w:sz w:val="24"/>
          <w:szCs w:val="24"/>
        </w:rPr>
        <w:t>的重大事务。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(二) 对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艺术团</w:t>
      </w:r>
      <w:r>
        <w:rPr>
          <w:rFonts w:hint="eastAsia" w:ascii="宋体" w:hAnsi="宋体" w:cs="宋体"/>
          <w:color w:val="000000"/>
          <w:sz w:val="24"/>
          <w:szCs w:val="24"/>
        </w:rPr>
        <w:t>的工作提出建议、批评和实行监督。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(三)有选举权和被选举权。</w:t>
      </w:r>
    </w:p>
    <w:p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第六条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艺术团</w:t>
      </w:r>
      <w:r>
        <w:rPr>
          <w:rFonts w:hint="eastAsia" w:ascii="宋体" w:hAnsi="宋体" w:cs="宋体"/>
          <w:color w:val="000000"/>
          <w:sz w:val="24"/>
          <w:szCs w:val="24"/>
        </w:rPr>
        <w:t>成员的基本义务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(一)遵守《智能制造与航空学院艺术团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章程》的各项规定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(二)执行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本艺术团</w:t>
      </w:r>
      <w:r>
        <w:rPr>
          <w:rFonts w:hint="eastAsia" w:ascii="宋体" w:hAnsi="宋体" w:cs="宋体"/>
          <w:color w:val="000000"/>
          <w:sz w:val="24"/>
          <w:szCs w:val="24"/>
        </w:rPr>
        <w:t>决议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听从本艺术团各项活动安排</w:t>
      </w:r>
      <w:r>
        <w:rPr>
          <w:rFonts w:hint="eastAsia" w:ascii="宋体" w:hAnsi="宋体" w:cs="宋体"/>
          <w:color w:val="00000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(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宋体" w:hAnsi="宋体" w:cs="宋体"/>
          <w:color w:val="000000"/>
          <w:sz w:val="24"/>
          <w:szCs w:val="24"/>
        </w:rPr>
        <w:t>)维护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本艺术团</w:t>
      </w:r>
      <w:r>
        <w:rPr>
          <w:rFonts w:hint="eastAsia" w:ascii="宋体" w:hAnsi="宋体" w:cs="宋体"/>
          <w:color w:val="000000"/>
          <w:sz w:val="24"/>
          <w:szCs w:val="24"/>
        </w:rPr>
        <w:t>的形象。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(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四</w:t>
      </w:r>
      <w:r>
        <w:rPr>
          <w:rFonts w:hint="eastAsia" w:ascii="宋体" w:hAnsi="宋体" w:cs="宋体"/>
          <w:color w:val="000000"/>
          <w:sz w:val="24"/>
          <w:szCs w:val="24"/>
        </w:rPr>
        <w:t>)积极、主动参加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学院</w:t>
      </w:r>
      <w:r>
        <w:rPr>
          <w:rFonts w:hint="eastAsia" w:ascii="宋体" w:hAnsi="宋体" w:cs="宋体"/>
          <w:color w:val="000000"/>
          <w:sz w:val="24"/>
          <w:szCs w:val="24"/>
        </w:rPr>
        <w:t>内举办的各种活动。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(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五</w:t>
      </w:r>
      <w:r>
        <w:rPr>
          <w:rFonts w:hint="eastAsia" w:ascii="宋体" w:hAnsi="宋体" w:cs="宋体"/>
          <w:color w:val="000000"/>
          <w:sz w:val="24"/>
          <w:szCs w:val="24"/>
        </w:rPr>
        <w:t>)有积极宣传本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艺术团</w:t>
      </w:r>
      <w:r>
        <w:rPr>
          <w:rFonts w:hint="eastAsia" w:ascii="宋体" w:hAnsi="宋体" w:cs="宋体"/>
          <w:color w:val="000000"/>
          <w:sz w:val="24"/>
          <w:szCs w:val="24"/>
        </w:rPr>
        <w:t>，维护其利益和提升其名誉，并为其服务的义务。</w:t>
      </w:r>
    </w:p>
    <w:p>
      <w:pPr>
        <w:autoSpaceDE w:val="0"/>
        <w:autoSpaceDN w:val="0"/>
        <w:spacing w:line="360" w:lineRule="auto"/>
        <w:ind w:left="559" w:leftChars="266"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</w:p>
    <w:p>
      <w:pPr>
        <w:pStyle w:val="3"/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bookmarkStart w:id="8" w:name="_Toc139837858"/>
      <w:bookmarkStart w:id="9" w:name="_Toc20052"/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第二章 组织</w:t>
      </w:r>
      <w:bookmarkEnd w:id="8"/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结构</w:t>
      </w:r>
      <w:bookmarkEnd w:id="9"/>
    </w:p>
    <w:p>
      <w:pPr>
        <w:pStyle w:val="4"/>
        <w:spacing w:line="360" w:lineRule="auto"/>
        <w:jc w:val="center"/>
        <w:rPr>
          <w:rFonts w:ascii="宋体" w:hAnsi="宋体" w:cs="宋体"/>
          <w:sz w:val="28"/>
          <w:szCs w:val="28"/>
        </w:rPr>
      </w:pPr>
      <w:bookmarkStart w:id="10" w:name="_Toc623"/>
      <w:r>
        <w:rPr>
          <w:rFonts w:hint="eastAsia" w:ascii="宋体" w:hAnsi="宋体" w:cs="宋体"/>
          <w:b w:val="0"/>
          <w:color w:val="000000"/>
          <w:sz w:val="28"/>
          <w:szCs w:val="28"/>
        </w:rPr>
        <w:t>第一节 组织机构</w:t>
      </w:r>
      <w:bookmarkEnd w:id="10"/>
    </w:p>
    <w:p>
      <w:pPr>
        <w:autoSpaceDE w:val="0"/>
        <w:autoSpaceDN w:val="0"/>
        <w:spacing w:line="360" w:lineRule="auto"/>
        <w:ind w:left="960" w:hanging="964" w:hangingChars="4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第七条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艺术团设主</w:t>
      </w:r>
      <w:r>
        <w:rPr>
          <w:rFonts w:hint="eastAsia" w:ascii="宋体" w:hAnsi="宋体" w:cs="宋体"/>
          <w:color w:val="000000"/>
          <w:sz w:val="24"/>
          <w:szCs w:val="24"/>
        </w:rPr>
        <w:t>席团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在主席团下设六个部门，分别为：</w:t>
      </w:r>
      <w:r>
        <w:rPr>
          <w:rFonts w:hint="eastAsia" w:ascii="宋体" w:hAnsi="宋体" w:cs="宋体"/>
          <w:color w:val="000000"/>
          <w:sz w:val="24"/>
          <w:szCs w:val="24"/>
        </w:rPr>
        <w:t>媒体部、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礼仪部、</w:t>
      </w:r>
      <w:bookmarkStart w:id="36" w:name="_GoBack"/>
      <w:bookmarkEnd w:id="36"/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主持</w:t>
      </w:r>
      <w:r>
        <w:rPr>
          <w:rFonts w:hint="eastAsia" w:ascii="宋体" w:hAnsi="宋体" w:cs="宋体"/>
          <w:color w:val="000000"/>
          <w:sz w:val="24"/>
          <w:szCs w:val="24"/>
        </w:rPr>
        <w:t>部、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舞蹈</w:t>
      </w:r>
      <w:r>
        <w:rPr>
          <w:rFonts w:hint="eastAsia" w:ascii="宋体" w:hAnsi="宋体" w:cs="宋体"/>
          <w:color w:val="000000"/>
          <w:sz w:val="24"/>
          <w:szCs w:val="24"/>
        </w:rPr>
        <w:t>部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朗诵部</w:t>
      </w:r>
      <w:r>
        <w:rPr>
          <w:rFonts w:hint="eastAsia" w:ascii="宋体" w:hAnsi="宋体" w:cs="宋体"/>
          <w:color w:val="000000"/>
          <w:sz w:val="24"/>
          <w:szCs w:val="24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声乐部、器乐部</w:t>
      </w:r>
      <w:r>
        <w:rPr>
          <w:rFonts w:hint="eastAsia" w:ascii="宋体" w:hAnsi="宋体" w:cs="宋体"/>
          <w:color w:val="000000"/>
          <w:sz w:val="24"/>
          <w:szCs w:val="24"/>
        </w:rPr>
        <w:t>。</w:t>
      </w:r>
    </w:p>
    <w:p>
      <w:pPr>
        <w:autoSpaceDE w:val="0"/>
        <w:autoSpaceDN w:val="0"/>
        <w:spacing w:line="360" w:lineRule="auto"/>
        <w:ind w:left="960" w:hanging="960" w:hangingChars="400"/>
        <w:jc w:val="left"/>
        <w:rPr>
          <w:rFonts w:ascii="宋体" w:hAnsi="宋体" w:cs="宋体"/>
          <w:color w:val="000000"/>
          <w:sz w:val="24"/>
          <w:szCs w:val="24"/>
        </w:rPr>
      </w:pPr>
    </w:p>
    <w:p>
      <w:pPr>
        <w:pStyle w:val="4"/>
        <w:spacing w:line="360" w:lineRule="auto"/>
        <w:jc w:val="center"/>
        <w:rPr>
          <w:rFonts w:ascii="宋体" w:hAnsi="宋体" w:cs="宋体"/>
          <w:sz w:val="28"/>
          <w:szCs w:val="28"/>
        </w:rPr>
      </w:pPr>
      <w:bookmarkStart w:id="11" w:name="_Toc11127"/>
      <w:r>
        <w:rPr>
          <w:rFonts w:hint="eastAsia" w:ascii="宋体" w:hAnsi="宋体" w:cs="宋体"/>
          <w:b w:val="0"/>
          <w:color w:val="000000"/>
          <w:sz w:val="28"/>
          <w:szCs w:val="28"/>
        </w:rPr>
        <w:t>第二节</w:t>
      </w:r>
      <w:r>
        <w:rPr>
          <w:rFonts w:hint="eastAsia" w:ascii="宋体" w:hAnsi="宋体" w:cs="宋体"/>
          <w:b w:val="0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color w:val="000000"/>
          <w:sz w:val="28"/>
          <w:szCs w:val="28"/>
        </w:rPr>
        <w:t>工作分工</w:t>
      </w:r>
      <w:bookmarkEnd w:id="11"/>
    </w:p>
    <w:p>
      <w:pPr>
        <w:spacing w:line="360" w:lineRule="auto"/>
        <w:rPr>
          <w:rFonts w:hint="default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第八条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部门设置：</w:t>
      </w:r>
    </w:p>
    <w:p>
      <w:pPr>
        <w:spacing w:line="360" w:lineRule="auto"/>
        <w:rPr>
          <w:rFonts w:ascii="宋体" w:hAnsi="宋体" w:cs="宋体"/>
          <w:b/>
          <w:bCs/>
          <w:i w:val="0"/>
          <w:iCs w:val="0"/>
          <w:sz w:val="24"/>
          <w:szCs w:val="24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sz w:val="24"/>
          <w:szCs w:val="24"/>
        </w:rPr>
        <w:t>主席团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艺术团</w:t>
      </w:r>
      <w:r>
        <w:rPr>
          <w:rFonts w:hint="eastAsia" w:ascii="宋体" w:hAnsi="宋体" w:cs="宋体"/>
          <w:color w:val="000000"/>
          <w:sz w:val="24"/>
          <w:szCs w:val="24"/>
        </w:rPr>
        <w:t>主席团设正主席一名，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主席受艺术团全体成员监督，对艺术团全体成员负责，设</w:t>
      </w:r>
      <w:r>
        <w:rPr>
          <w:rFonts w:hint="eastAsia" w:ascii="宋体" w:hAnsi="宋体" w:cs="宋体"/>
          <w:color w:val="000000"/>
          <w:sz w:val="24"/>
          <w:szCs w:val="24"/>
        </w:rPr>
        <w:t>副主席两名，协助主席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处理艺术团事务。</w:t>
      </w:r>
    </w:p>
    <w:p>
      <w:pPr>
        <w:autoSpaceDE w:val="0"/>
        <w:autoSpaceDN w:val="0"/>
        <w:spacing w:line="360" w:lineRule="auto"/>
        <w:ind w:left="960" w:hanging="960" w:hangingChars="400"/>
        <w:jc w:val="left"/>
        <w:rPr>
          <w:rFonts w:hint="default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下设</w:t>
      </w:r>
      <w:r>
        <w:rPr>
          <w:rFonts w:hint="eastAsia" w:ascii="宋体" w:hAnsi="宋体" w:cs="宋体"/>
          <w:color w:val="000000"/>
          <w:sz w:val="24"/>
          <w:szCs w:val="24"/>
        </w:rPr>
        <w:t>媒体部、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主持</w:t>
      </w:r>
      <w:r>
        <w:rPr>
          <w:rFonts w:hint="eastAsia" w:ascii="宋体" w:hAnsi="宋体" w:cs="宋体"/>
          <w:color w:val="000000"/>
          <w:sz w:val="24"/>
          <w:szCs w:val="24"/>
        </w:rPr>
        <w:t>部、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舞蹈</w:t>
      </w:r>
      <w:r>
        <w:rPr>
          <w:rFonts w:hint="eastAsia" w:ascii="宋体" w:hAnsi="宋体" w:cs="宋体"/>
          <w:color w:val="000000"/>
          <w:sz w:val="24"/>
          <w:szCs w:val="24"/>
        </w:rPr>
        <w:t>部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朗诵部</w:t>
      </w:r>
      <w:r>
        <w:rPr>
          <w:rFonts w:hint="eastAsia" w:ascii="宋体" w:hAnsi="宋体" w:cs="宋体"/>
          <w:color w:val="000000"/>
          <w:sz w:val="24"/>
          <w:szCs w:val="24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声乐部、器乐部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六个部门，各部设置部长团，对主席团负责。主席团与各部门部长团组成常务委员会（简称“常委”），决定艺术团日常的重大决定。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主持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部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负责艺术团活动的主持工作，包括活动现场的主持人选定、主持稿的撰写、主持技巧的培训等，确保活动顺利进行。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舞蹈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</w:rPr>
        <w:t>负责艺术团的舞蹈表演节目的编排和排练工作，保证舞蹈表演的质量和效果，参与各类演出和比赛。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朗诵部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    负责艺术团的朗诵节目的选题、排练和表演工作，培养团员的朗诵技巧和表演能力，参与各类朗诵比赛和演出。</w:t>
      </w:r>
    </w:p>
    <w:p>
      <w:pPr>
        <w:spacing w:line="360" w:lineRule="auto"/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声乐部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    负责艺术团的声乐表演节目的选曲、排练和演出工作，培养团员的歌唱技巧和表演能力，参与各类歌唱比赛和演出。</w:t>
      </w:r>
    </w:p>
    <w:p>
      <w:pPr>
        <w:spacing w:line="360" w:lineRule="auto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器乐部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负责艺术团的器乐表演节目的编曲、排练和演出工作，培养团员的乐器演奏技巧和合奏能力，参与各类器乐比赛和演出。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媒体部</w:t>
      </w:r>
    </w:p>
    <w:p>
      <w:pPr>
        <w:pStyle w:val="5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    主要负责每次活动的拍照记录，新闻稿撰写，活动推文的排版和海报的制作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以及艺术团其他的宣传类任务</w:t>
      </w:r>
      <w:r>
        <w:rPr>
          <w:rFonts w:hint="eastAsia" w:ascii="宋体" w:hAnsi="宋体" w:cs="宋体"/>
          <w:color w:val="000000"/>
          <w:sz w:val="24"/>
          <w:szCs w:val="24"/>
        </w:rPr>
        <w:t>。</w:t>
      </w:r>
    </w:p>
    <w:p>
      <w:pPr>
        <w:autoSpaceDE w:val="0"/>
        <w:autoSpaceDN w:val="0"/>
        <w:spacing w:line="360" w:lineRule="auto"/>
        <w:jc w:val="left"/>
        <w:rPr>
          <w:rFonts w:ascii="宋体" w:hAnsi="宋体" w:cs="宋体"/>
          <w:color w:val="000000"/>
          <w:sz w:val="24"/>
          <w:szCs w:val="24"/>
        </w:rPr>
      </w:pPr>
    </w:p>
    <w:p>
      <w:pPr>
        <w:pStyle w:val="4"/>
        <w:spacing w:line="360" w:lineRule="auto"/>
        <w:jc w:val="center"/>
        <w:rPr>
          <w:rFonts w:ascii="宋体" w:hAnsi="宋体" w:cs="宋体"/>
          <w:sz w:val="28"/>
          <w:szCs w:val="28"/>
        </w:rPr>
      </w:pPr>
      <w:bookmarkStart w:id="12" w:name="_Toc23173"/>
      <w:r>
        <w:rPr>
          <w:rFonts w:hint="eastAsia" w:ascii="宋体" w:hAnsi="宋体" w:cs="宋体"/>
          <w:b w:val="0"/>
          <w:color w:val="000000"/>
          <w:sz w:val="28"/>
          <w:szCs w:val="28"/>
        </w:rPr>
        <w:t>第三节 管理体制</w:t>
      </w:r>
      <w:bookmarkEnd w:id="12"/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第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九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条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珠海科技学院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智能制造与航空学院艺术团</w:t>
      </w:r>
      <w:r>
        <w:rPr>
          <w:rFonts w:hint="eastAsia" w:ascii="宋体" w:hAnsi="宋体" w:cs="宋体"/>
          <w:color w:val="000000"/>
          <w:sz w:val="24"/>
          <w:szCs w:val="24"/>
        </w:rPr>
        <w:t>实行主席负责制。</w:t>
      </w:r>
    </w:p>
    <w:p>
      <w:pPr>
        <w:autoSpaceDE w:val="0"/>
        <w:autoSpaceDN w:val="0"/>
        <w:spacing w:line="360" w:lineRule="auto"/>
        <w:ind w:left="1200" w:hanging="1205" w:hangingChars="5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第十条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珠海科技学院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智能制造与航空学院艺术团</w:t>
      </w:r>
      <w:r>
        <w:rPr>
          <w:rFonts w:hint="eastAsia" w:ascii="宋体" w:hAnsi="宋体" w:cs="宋体"/>
          <w:color w:val="000000"/>
          <w:sz w:val="24"/>
          <w:szCs w:val="24"/>
        </w:rPr>
        <w:t>实行逐级负责制，干事由部长团负责，部长团由主席团负责。</w:t>
      </w:r>
    </w:p>
    <w:p>
      <w:pPr>
        <w:autoSpaceDE w:val="0"/>
        <w:autoSpaceDN w:val="0"/>
        <w:spacing w:line="360" w:lineRule="auto"/>
        <w:ind w:left="1200" w:hanging="1200" w:hangingChars="500"/>
        <w:jc w:val="left"/>
        <w:rPr>
          <w:rFonts w:ascii="宋体" w:hAnsi="宋体" w:cs="宋体"/>
          <w:color w:val="000000"/>
          <w:sz w:val="24"/>
          <w:szCs w:val="24"/>
        </w:rPr>
      </w:pPr>
    </w:p>
    <w:p>
      <w:pPr>
        <w:pStyle w:val="3"/>
        <w:numPr>
          <w:ilvl w:val="0"/>
          <w:numId w:val="1"/>
        </w:num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  <w:bookmarkStart w:id="13" w:name="_Toc8281"/>
      <w:bookmarkStart w:id="14" w:name="_Toc139837859"/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选拔制度</w:t>
      </w:r>
      <w:bookmarkEnd w:id="13"/>
      <w:bookmarkEnd w:id="14"/>
    </w:p>
    <w:p>
      <w:pPr>
        <w:pStyle w:val="5"/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艺术团遵守学院团委对于组织换届的相关规定。</w:t>
      </w:r>
    </w:p>
    <w:p>
      <w:pPr>
        <w:numPr>
          <w:ilvl w:val="0"/>
          <w:numId w:val="0"/>
        </w:numPr>
      </w:pPr>
    </w:p>
    <w:p>
      <w:pPr>
        <w:pStyle w:val="4"/>
        <w:spacing w:line="360" w:lineRule="auto"/>
        <w:jc w:val="center"/>
        <w:rPr>
          <w:rFonts w:ascii="宋体" w:hAnsi="宋体" w:cs="宋体"/>
          <w:sz w:val="28"/>
          <w:szCs w:val="28"/>
        </w:rPr>
      </w:pPr>
      <w:bookmarkStart w:id="15" w:name="_Toc8592"/>
      <w:r>
        <w:rPr>
          <w:rFonts w:hint="eastAsia" w:ascii="宋体" w:hAnsi="宋体" w:cs="宋体"/>
          <w:b w:val="0"/>
          <w:color w:val="000000"/>
          <w:sz w:val="28"/>
          <w:szCs w:val="28"/>
        </w:rPr>
        <w:t>第一节 主席、副主席的产生</w:t>
      </w:r>
      <w:bookmarkEnd w:id="15"/>
    </w:p>
    <w:p>
      <w:pPr>
        <w:autoSpaceDE w:val="0"/>
        <w:autoSpaceDN w:val="0"/>
        <w:spacing w:line="360" w:lineRule="auto"/>
        <w:ind w:left="1200" w:hanging="1205" w:hangingChars="5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第十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一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条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</w:rPr>
        <w:t>新任主席、副主席均由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各组织主席和指导老师面试并由院团委审批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>
      <w:pPr>
        <w:autoSpaceDE w:val="0"/>
        <w:autoSpaceDN w:val="0"/>
        <w:spacing w:line="360" w:lineRule="auto"/>
        <w:ind w:left="1200" w:hanging="1200" w:hangingChars="500"/>
        <w:jc w:val="left"/>
        <w:rPr>
          <w:rFonts w:ascii="宋体" w:hAnsi="宋体" w:cs="宋体"/>
          <w:color w:val="000000"/>
          <w:sz w:val="24"/>
          <w:szCs w:val="24"/>
        </w:rPr>
      </w:pPr>
    </w:p>
    <w:p>
      <w:pPr>
        <w:pStyle w:val="4"/>
        <w:spacing w:line="360" w:lineRule="auto"/>
        <w:jc w:val="center"/>
        <w:rPr>
          <w:rFonts w:ascii="宋体" w:hAnsi="宋体" w:cs="宋体"/>
          <w:sz w:val="28"/>
          <w:szCs w:val="28"/>
        </w:rPr>
      </w:pPr>
      <w:bookmarkStart w:id="16" w:name="_Toc707"/>
      <w:r>
        <w:rPr>
          <w:rFonts w:hint="eastAsia" w:ascii="宋体" w:hAnsi="宋体" w:cs="宋体"/>
          <w:b w:val="0"/>
          <w:color w:val="000000"/>
          <w:sz w:val="28"/>
          <w:szCs w:val="28"/>
        </w:rPr>
        <w:t>第二节 部长团的产生</w:t>
      </w:r>
      <w:bookmarkEnd w:id="16"/>
    </w:p>
    <w:p>
      <w:pPr>
        <w:autoSpaceDE w:val="0"/>
        <w:autoSpaceDN w:val="0"/>
        <w:spacing w:line="360" w:lineRule="auto"/>
        <w:ind w:left="1200" w:hanging="1205" w:hangingChars="5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第十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二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条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</w:rPr>
        <w:t>各部门新任部长团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由艺术团</w:t>
      </w:r>
      <w:r>
        <w:rPr>
          <w:rFonts w:hint="eastAsia" w:ascii="宋体" w:hAnsi="宋体" w:cs="宋体"/>
          <w:color w:val="auto"/>
          <w:sz w:val="24"/>
          <w:szCs w:val="24"/>
        </w:rPr>
        <w:t>主席团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选举并由</w:t>
      </w:r>
      <w:r>
        <w:rPr>
          <w:rFonts w:hint="eastAsia" w:ascii="宋体" w:hAnsi="宋体" w:cs="宋体"/>
          <w:color w:val="auto"/>
          <w:sz w:val="24"/>
          <w:szCs w:val="24"/>
        </w:rPr>
        <w:t>院团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委</w:t>
      </w:r>
      <w:r>
        <w:rPr>
          <w:rFonts w:hint="eastAsia" w:ascii="宋体" w:hAnsi="宋体" w:cs="宋体"/>
          <w:color w:val="auto"/>
          <w:sz w:val="24"/>
          <w:szCs w:val="24"/>
        </w:rPr>
        <w:t>审批。</w:t>
      </w:r>
    </w:p>
    <w:p>
      <w:pPr>
        <w:autoSpaceDE w:val="0"/>
        <w:autoSpaceDN w:val="0"/>
        <w:spacing w:line="360" w:lineRule="auto"/>
        <w:ind w:left="1200" w:hanging="1200" w:hangingChars="500"/>
        <w:jc w:val="left"/>
        <w:rPr>
          <w:rFonts w:ascii="宋体" w:hAnsi="宋体" w:cs="宋体"/>
          <w:color w:val="000000"/>
          <w:sz w:val="24"/>
          <w:szCs w:val="24"/>
        </w:rPr>
      </w:pPr>
    </w:p>
    <w:p>
      <w:pPr>
        <w:pStyle w:val="4"/>
        <w:spacing w:line="360" w:lineRule="auto"/>
        <w:jc w:val="center"/>
        <w:rPr>
          <w:rFonts w:ascii="宋体" w:hAnsi="宋体" w:cs="宋体"/>
          <w:sz w:val="28"/>
          <w:szCs w:val="28"/>
        </w:rPr>
      </w:pPr>
      <w:bookmarkStart w:id="17" w:name="_Toc22994"/>
      <w:r>
        <w:rPr>
          <w:rFonts w:hint="eastAsia" w:ascii="宋体" w:hAnsi="宋体" w:cs="宋体"/>
          <w:b w:val="0"/>
          <w:color w:val="000000"/>
          <w:sz w:val="28"/>
          <w:szCs w:val="28"/>
        </w:rPr>
        <w:t>第三节 选拔、吸纳新生</w:t>
      </w:r>
      <w:bookmarkEnd w:id="17"/>
    </w:p>
    <w:p>
      <w:pPr>
        <w:spacing w:line="360" w:lineRule="auto"/>
        <w:ind w:left="1205" w:hanging="1205" w:hangingChars="5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第十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条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艺术团</w:t>
      </w:r>
      <w:r>
        <w:rPr>
          <w:rFonts w:hint="eastAsia" w:ascii="宋体" w:hAnsi="宋体" w:cs="宋体"/>
          <w:color w:val="000000"/>
          <w:sz w:val="24"/>
          <w:szCs w:val="24"/>
        </w:rPr>
        <w:t>吸纳新成员以面试方式进行，主席团、各部门部长团为面试主要评审人员。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第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十四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条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艺术团</w:t>
      </w:r>
      <w:r>
        <w:rPr>
          <w:rFonts w:hint="eastAsia" w:ascii="宋体" w:hAnsi="宋体" w:cs="宋体"/>
          <w:color w:val="000000"/>
          <w:sz w:val="24"/>
          <w:szCs w:val="24"/>
        </w:rPr>
        <w:t>纳新应遵循以下原则</w:t>
      </w:r>
    </w:p>
    <w:p>
      <w:pPr>
        <w:numPr>
          <w:ilvl w:val="0"/>
          <w:numId w:val="2"/>
        </w:numPr>
        <w:autoSpaceDE w:val="0"/>
        <w:autoSpaceDN w:val="0"/>
        <w:spacing w:line="360" w:lineRule="auto"/>
        <w:ind w:firstLine="1200" w:firstLineChars="5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自主自愿原则。</w:t>
      </w:r>
    </w:p>
    <w:p>
      <w:pPr>
        <w:numPr>
          <w:ilvl w:val="0"/>
          <w:numId w:val="2"/>
        </w:numPr>
        <w:autoSpaceDE w:val="0"/>
        <w:autoSpaceDN w:val="0"/>
        <w:spacing w:line="360" w:lineRule="auto"/>
        <w:ind w:firstLine="1200" w:firstLineChars="5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公平公开原则。</w:t>
      </w:r>
    </w:p>
    <w:p>
      <w:pPr>
        <w:numPr>
          <w:ilvl w:val="0"/>
          <w:numId w:val="2"/>
        </w:numPr>
        <w:autoSpaceDE w:val="0"/>
        <w:autoSpaceDN w:val="0"/>
        <w:spacing w:line="360" w:lineRule="auto"/>
        <w:ind w:firstLine="1200" w:firstLineChars="5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择优录取原则。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第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十五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条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艺术团</w:t>
      </w:r>
      <w:r>
        <w:rPr>
          <w:rFonts w:hint="eastAsia" w:ascii="宋体" w:hAnsi="宋体" w:cs="宋体"/>
          <w:color w:val="000000"/>
          <w:sz w:val="24"/>
          <w:szCs w:val="24"/>
        </w:rPr>
        <w:t>新成员应符合以下标准</w:t>
      </w:r>
    </w:p>
    <w:p>
      <w:pPr>
        <w:spacing w:line="360" w:lineRule="auto"/>
        <w:ind w:firstLine="1200" w:firstLineChars="5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(一) 品行端正，团结同学。</w:t>
      </w:r>
    </w:p>
    <w:p>
      <w:pPr>
        <w:spacing w:line="360" w:lineRule="auto"/>
        <w:ind w:firstLine="1200" w:firstLineChars="5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(二) 工作积极，认真负责。</w:t>
      </w:r>
    </w:p>
    <w:p>
      <w:pPr>
        <w:spacing w:line="360" w:lineRule="auto"/>
        <w:ind w:firstLine="1200" w:firstLineChars="5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(三) 有较强的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学习</w:t>
      </w:r>
      <w:r>
        <w:rPr>
          <w:rFonts w:hint="eastAsia" w:ascii="宋体" w:hAnsi="宋体" w:cs="宋体"/>
          <w:color w:val="000000"/>
          <w:sz w:val="24"/>
          <w:szCs w:val="24"/>
        </w:rPr>
        <w:t>能力。</w:t>
      </w:r>
    </w:p>
    <w:p>
      <w:pPr>
        <w:spacing w:line="360" w:lineRule="auto"/>
        <w:ind w:firstLine="1200" w:firstLineChars="5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(四) 能够正确处理好学习与工作的关系。</w:t>
      </w:r>
    </w:p>
    <w:p>
      <w:pPr>
        <w:spacing w:line="360" w:lineRule="auto"/>
        <w:ind w:firstLine="1200" w:firstLineChars="5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(五)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热爱艺术</w:t>
      </w:r>
      <w:r>
        <w:rPr>
          <w:rFonts w:hint="eastAsia" w:ascii="宋体" w:hAnsi="宋体" w:cs="宋体"/>
          <w:color w:val="000000"/>
          <w:sz w:val="24"/>
          <w:szCs w:val="24"/>
        </w:rPr>
        <w:t>、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积极学习</w:t>
      </w:r>
      <w:r>
        <w:rPr>
          <w:rFonts w:hint="eastAsia" w:ascii="宋体" w:hAnsi="宋体" w:cs="宋体"/>
          <w:color w:val="000000"/>
          <w:sz w:val="24"/>
          <w:szCs w:val="24"/>
        </w:rPr>
        <w:t>。</w:t>
      </w:r>
    </w:p>
    <w:p>
      <w:pPr>
        <w:autoSpaceDE w:val="0"/>
        <w:autoSpaceDN w:val="0"/>
        <w:spacing w:line="360" w:lineRule="auto"/>
        <w:ind w:left="1440" w:hanging="1446" w:hangingChars="6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第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十六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条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纳新名单由主席团上报院团委综合办公室，并及时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出示公示名单</w:t>
      </w:r>
      <w:r>
        <w:rPr>
          <w:rFonts w:hint="eastAsia" w:ascii="宋体" w:hAnsi="宋体" w:cs="宋体"/>
          <w:color w:val="000000"/>
          <w:sz w:val="24"/>
          <w:szCs w:val="24"/>
        </w:rPr>
        <w:t>。</w:t>
      </w:r>
    </w:p>
    <w:p>
      <w:pPr>
        <w:autoSpaceDE w:val="0"/>
        <w:autoSpaceDN w:val="0"/>
        <w:spacing w:line="360" w:lineRule="auto"/>
        <w:ind w:left="1440" w:hanging="1440" w:hangingChars="600"/>
        <w:jc w:val="left"/>
        <w:rPr>
          <w:rFonts w:ascii="宋体" w:hAnsi="宋体" w:cs="宋体"/>
          <w:color w:val="000000"/>
          <w:sz w:val="24"/>
          <w:szCs w:val="24"/>
        </w:rPr>
      </w:pPr>
    </w:p>
    <w:p>
      <w:pPr>
        <w:pStyle w:val="3"/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bookmarkStart w:id="18" w:name="_Toc10529"/>
      <w:bookmarkStart w:id="19" w:name="_Toc139837860"/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第四章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管理制度</w:t>
      </w:r>
      <w:bookmarkEnd w:id="18"/>
      <w:bookmarkEnd w:id="19"/>
    </w:p>
    <w:p>
      <w:pPr>
        <w:pStyle w:val="4"/>
        <w:spacing w:line="360" w:lineRule="auto"/>
        <w:jc w:val="center"/>
        <w:rPr>
          <w:rFonts w:ascii="宋体" w:hAnsi="宋体" w:cs="宋体"/>
          <w:sz w:val="28"/>
          <w:szCs w:val="28"/>
        </w:rPr>
      </w:pPr>
      <w:bookmarkStart w:id="20" w:name="_Toc12397"/>
      <w:r>
        <w:rPr>
          <w:rFonts w:hint="eastAsia" w:ascii="宋体" w:hAnsi="宋体" w:cs="宋体"/>
          <w:b w:val="0"/>
          <w:color w:val="000000"/>
          <w:sz w:val="28"/>
          <w:szCs w:val="28"/>
        </w:rPr>
        <w:t>第一节 任免制度</w:t>
      </w:r>
      <w:bookmarkEnd w:id="20"/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第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十七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条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任免原则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公平、公开、公正。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第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十八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条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任用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(一) 在院团委和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指导老师</w:t>
      </w:r>
      <w:r>
        <w:rPr>
          <w:rFonts w:hint="eastAsia" w:ascii="宋体" w:hAnsi="宋体" w:cs="宋体"/>
          <w:color w:val="000000"/>
          <w:sz w:val="24"/>
          <w:szCs w:val="24"/>
        </w:rPr>
        <w:t>的指导下，由上届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艺术团</w:t>
      </w:r>
      <w:r>
        <w:rPr>
          <w:rFonts w:hint="eastAsia" w:ascii="宋体" w:hAnsi="宋体" w:cs="宋体"/>
          <w:color w:val="000000"/>
          <w:sz w:val="24"/>
          <w:szCs w:val="24"/>
        </w:rPr>
        <w:t>组织安排主要学生干部换届。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(二)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本艺术团</w:t>
      </w:r>
      <w:r>
        <w:rPr>
          <w:rFonts w:hint="eastAsia" w:ascii="宋体" w:hAnsi="宋体" w:cs="宋体"/>
          <w:color w:val="000000"/>
          <w:sz w:val="24"/>
          <w:szCs w:val="24"/>
        </w:rPr>
        <w:t>主席、副主席、各部门部长团通过竞选产生。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(三)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本艺术团</w:t>
      </w:r>
      <w:r>
        <w:rPr>
          <w:rFonts w:hint="eastAsia" w:ascii="宋体" w:hAnsi="宋体" w:cs="宋体"/>
          <w:color w:val="000000"/>
          <w:sz w:val="24"/>
          <w:szCs w:val="24"/>
        </w:rPr>
        <w:t>干部换届结束后，统一进行纳新。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第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十九</w:t>
      </w:r>
      <w:r>
        <w:rPr>
          <w:rFonts w:hint="eastAsia" w:ascii="宋体" w:hAnsi="宋体" w:cs="宋体"/>
          <w:color w:val="000000"/>
          <w:sz w:val="24"/>
          <w:szCs w:val="24"/>
        </w:rPr>
        <w:t>条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选举制度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    (一) 凡退出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艺术团</w:t>
      </w:r>
      <w:r>
        <w:rPr>
          <w:rFonts w:hint="eastAsia" w:ascii="宋体" w:hAnsi="宋体" w:cs="宋体"/>
          <w:color w:val="000000"/>
          <w:sz w:val="24"/>
          <w:szCs w:val="24"/>
        </w:rPr>
        <w:t>的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原艺术团</w:t>
      </w:r>
      <w:r>
        <w:rPr>
          <w:rFonts w:hint="eastAsia" w:ascii="宋体" w:hAnsi="宋体" w:cs="宋体"/>
          <w:color w:val="000000"/>
          <w:sz w:val="24"/>
          <w:szCs w:val="24"/>
        </w:rPr>
        <w:t>成员该学期内取消其被选举权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。</w:t>
      </w:r>
    </w:p>
    <w:p>
      <w:pPr>
        <w:autoSpaceDE w:val="0"/>
        <w:autoSpaceDN w:val="0"/>
        <w:spacing w:line="360" w:lineRule="auto"/>
        <w:ind w:left="480" w:hanging="480" w:hanging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   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(二) 因违反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艺术团相关规定的</w:t>
      </w:r>
      <w:r>
        <w:rPr>
          <w:rFonts w:hint="eastAsia" w:ascii="宋体" w:hAnsi="宋体" w:cs="宋体"/>
          <w:color w:val="000000"/>
          <w:sz w:val="24"/>
          <w:szCs w:val="24"/>
        </w:rPr>
        <w:t>经常委会讨论除名的原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艺术团</w:t>
      </w:r>
      <w:r>
        <w:rPr>
          <w:rFonts w:hint="eastAsia" w:ascii="宋体" w:hAnsi="宋体" w:cs="宋体"/>
          <w:color w:val="000000"/>
          <w:sz w:val="24"/>
          <w:szCs w:val="24"/>
        </w:rPr>
        <w:t>成员该学期内取消其选举权和被选举权。</w:t>
      </w:r>
    </w:p>
    <w:p>
      <w:pPr>
        <w:autoSpaceDE w:val="0"/>
        <w:autoSpaceDN w:val="0"/>
        <w:spacing w:line="360" w:lineRule="auto"/>
        <w:ind w:left="480" w:hanging="480" w:hangingChars="200"/>
        <w:jc w:val="left"/>
        <w:rPr>
          <w:rFonts w:ascii="宋体" w:hAnsi="宋体" w:cs="宋体"/>
          <w:color w:val="000000"/>
          <w:sz w:val="24"/>
          <w:szCs w:val="24"/>
        </w:rPr>
      </w:pPr>
    </w:p>
    <w:p>
      <w:pPr>
        <w:pStyle w:val="4"/>
        <w:spacing w:line="360" w:lineRule="auto"/>
        <w:jc w:val="center"/>
        <w:rPr>
          <w:rFonts w:ascii="宋体" w:hAnsi="宋体" w:cs="宋体"/>
          <w:sz w:val="28"/>
          <w:szCs w:val="28"/>
        </w:rPr>
      </w:pPr>
      <w:bookmarkStart w:id="21" w:name="_Toc8910"/>
      <w:r>
        <w:rPr>
          <w:rFonts w:hint="eastAsia" w:ascii="宋体" w:hAnsi="宋体" w:cs="宋体"/>
          <w:b w:val="0"/>
          <w:color w:val="000000"/>
          <w:sz w:val="28"/>
          <w:szCs w:val="28"/>
        </w:rPr>
        <w:t>第二节考评制度</w:t>
      </w:r>
      <w:bookmarkEnd w:id="21"/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第二十条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考评程序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(一)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部长团</w:t>
      </w:r>
      <w:r>
        <w:rPr>
          <w:rFonts w:hint="eastAsia" w:ascii="宋体" w:hAnsi="宋体" w:cs="宋体"/>
          <w:color w:val="000000"/>
          <w:sz w:val="24"/>
          <w:szCs w:val="24"/>
        </w:rPr>
        <w:t>负责平时各项工作的考评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对干事进行考评，考评结果供“优秀干事”及干事留任情况考量</w:t>
      </w:r>
      <w:r>
        <w:rPr>
          <w:rFonts w:hint="eastAsia" w:ascii="宋体" w:hAnsi="宋体" w:cs="宋体"/>
          <w:color w:val="00000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(二) 在学期末由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主席团</w:t>
      </w:r>
      <w:r>
        <w:rPr>
          <w:rFonts w:hint="eastAsia" w:ascii="宋体" w:hAnsi="宋体" w:cs="宋体"/>
          <w:color w:val="000000"/>
          <w:sz w:val="24"/>
          <w:szCs w:val="24"/>
        </w:rPr>
        <w:t>统一安排考评工作，考评细则需常委会讨论通过。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(三) 由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主席团</w:t>
      </w:r>
      <w:r>
        <w:rPr>
          <w:rFonts w:hint="eastAsia" w:ascii="宋体" w:hAnsi="宋体" w:cs="宋体"/>
          <w:color w:val="000000"/>
          <w:sz w:val="24"/>
          <w:szCs w:val="24"/>
        </w:rPr>
        <w:t>制作考评表，考评内容包括工作态度、工作成绩、出勤情况等。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(四)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考评表填写完毕，经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常委会</w:t>
      </w:r>
      <w:r>
        <w:rPr>
          <w:rFonts w:hint="eastAsia" w:ascii="宋体" w:hAnsi="宋体" w:cs="宋体"/>
          <w:color w:val="000000"/>
          <w:sz w:val="24"/>
          <w:szCs w:val="24"/>
        </w:rPr>
        <w:t>传阅，签字后上交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主席团</w:t>
      </w:r>
      <w:r>
        <w:rPr>
          <w:rFonts w:hint="eastAsia" w:ascii="宋体" w:hAnsi="宋体" w:cs="宋体"/>
          <w:color w:val="000000"/>
          <w:sz w:val="24"/>
          <w:szCs w:val="24"/>
        </w:rPr>
        <w:t>存档。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</w:rPr>
        <w:t>(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五</w:t>
      </w:r>
      <w:r>
        <w:rPr>
          <w:rFonts w:hint="eastAsia" w:ascii="宋体" w:hAnsi="宋体" w:cs="宋体"/>
          <w:color w:val="000000"/>
          <w:sz w:val="24"/>
          <w:szCs w:val="24"/>
        </w:rPr>
        <w:t>)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考评制度将采用部门间交叉式考评。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第二十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一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条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考评标准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(一) 学习要求遵守课堂纪律，认真学习，成绩较好，且必修课无不及格科目。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(二) 工作要求工作认真负责，不得逃避任务或消极怠工。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</w:rPr>
        <w:t>(三) 纪律要求</w:t>
      </w:r>
    </w:p>
    <w:p>
      <w:pPr>
        <w:spacing w:line="360" w:lineRule="auto"/>
        <w:ind w:firstLine="960" w:firstLineChars="4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1、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本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艺术团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会</w:t>
      </w:r>
      <w:r>
        <w:rPr>
          <w:rFonts w:hint="eastAsia" w:ascii="宋体" w:hAnsi="宋体" w:cs="宋体"/>
          <w:color w:val="000000"/>
          <w:sz w:val="24"/>
          <w:szCs w:val="24"/>
        </w:rPr>
        <w:t>议不得无故迟到或缺席。</w:t>
      </w:r>
    </w:p>
    <w:p>
      <w:pPr>
        <w:spacing w:line="360" w:lineRule="auto"/>
        <w:ind w:firstLine="960" w:firstLineChars="4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</w:rPr>
        <w:t>2、已报名参加活动者不得无故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退出</w:t>
      </w:r>
      <w:r>
        <w:rPr>
          <w:rFonts w:hint="eastAsia" w:ascii="宋体" w:hAnsi="宋体" w:cs="宋体"/>
          <w:color w:val="000000"/>
          <w:sz w:val="24"/>
          <w:szCs w:val="24"/>
        </w:rPr>
        <w:t>活动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。</w:t>
      </w:r>
    </w:p>
    <w:p>
      <w:pPr>
        <w:spacing w:line="360" w:lineRule="auto"/>
        <w:ind w:firstLine="960" w:firstLineChars="4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sz w:val="24"/>
          <w:szCs w:val="24"/>
        </w:rPr>
        <w:t>、严格遵守学院的纪律规定。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(四) 形象要求品行端正、修养良好、尊敬老师、团结同学。</w:t>
      </w:r>
    </w:p>
    <w:p>
      <w:pPr>
        <w:autoSpaceDE w:val="0"/>
        <w:autoSpaceDN w:val="0"/>
        <w:spacing w:line="360" w:lineRule="auto"/>
        <w:ind w:left="559" w:leftChars="266" w:firstLine="960" w:firstLineChars="400"/>
        <w:jc w:val="left"/>
        <w:rPr>
          <w:rFonts w:ascii="宋体" w:hAnsi="宋体" w:cs="宋体"/>
          <w:color w:val="000000"/>
          <w:sz w:val="24"/>
          <w:szCs w:val="24"/>
        </w:rPr>
      </w:pPr>
    </w:p>
    <w:p>
      <w:pPr>
        <w:pStyle w:val="4"/>
        <w:spacing w:line="360" w:lineRule="auto"/>
        <w:jc w:val="center"/>
        <w:rPr>
          <w:rFonts w:ascii="宋体" w:hAnsi="宋体" w:cs="宋体"/>
          <w:sz w:val="28"/>
          <w:szCs w:val="28"/>
        </w:rPr>
      </w:pPr>
      <w:bookmarkStart w:id="22" w:name="_Toc15118"/>
      <w:r>
        <w:rPr>
          <w:rFonts w:hint="eastAsia" w:ascii="宋体" w:hAnsi="宋体" w:cs="宋体"/>
          <w:b w:val="0"/>
          <w:color w:val="000000"/>
          <w:sz w:val="28"/>
          <w:szCs w:val="28"/>
        </w:rPr>
        <w:t>第三节推举制度</w:t>
      </w:r>
      <w:bookmarkEnd w:id="22"/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第二十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二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条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</w:rPr>
        <w:t>符合以下标准的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艺术团</w:t>
      </w:r>
      <w:r>
        <w:rPr>
          <w:rFonts w:hint="eastAsia" w:ascii="宋体" w:hAnsi="宋体" w:cs="宋体"/>
          <w:color w:val="auto"/>
          <w:sz w:val="24"/>
          <w:szCs w:val="24"/>
        </w:rPr>
        <w:t>成员，向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艺术团推荐“优秀干事”及“优秀干部”</w:t>
      </w:r>
      <w:r>
        <w:rPr>
          <w:rFonts w:hint="eastAsia" w:ascii="宋体" w:hAnsi="宋体" w:cs="宋体"/>
          <w:color w:val="00000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(一) 符合第二十六条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之</w:t>
      </w:r>
      <w:r>
        <w:rPr>
          <w:rFonts w:hint="eastAsia" w:ascii="宋体" w:hAnsi="宋体" w:cs="宋体"/>
          <w:color w:val="000000"/>
          <w:sz w:val="24"/>
          <w:szCs w:val="24"/>
        </w:rPr>
        <w:t>规定的；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(二) 学习成绩优秀；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(三) 工作中表现突出，受到一致好评的。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</w:p>
    <w:p>
      <w:pPr>
        <w:pStyle w:val="4"/>
        <w:spacing w:line="360" w:lineRule="auto"/>
        <w:jc w:val="center"/>
        <w:rPr>
          <w:rFonts w:ascii="宋体" w:hAnsi="宋体" w:cs="宋体"/>
          <w:sz w:val="28"/>
          <w:szCs w:val="28"/>
        </w:rPr>
      </w:pPr>
      <w:bookmarkStart w:id="23" w:name="_Toc19348"/>
      <w:r>
        <w:rPr>
          <w:rFonts w:hint="eastAsia" w:ascii="宋体" w:hAnsi="宋体" w:cs="宋体"/>
          <w:b w:val="0"/>
          <w:color w:val="000000"/>
          <w:sz w:val="28"/>
          <w:szCs w:val="28"/>
        </w:rPr>
        <w:t>第四节请假制度</w:t>
      </w:r>
      <w:bookmarkEnd w:id="23"/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第二十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条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对于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艺术团</w:t>
      </w:r>
      <w:r>
        <w:rPr>
          <w:rFonts w:hint="eastAsia" w:ascii="宋体" w:hAnsi="宋体" w:cs="宋体"/>
          <w:color w:val="000000"/>
          <w:sz w:val="24"/>
          <w:szCs w:val="24"/>
        </w:rPr>
        <w:t>成员应该参加的会议或活动，如有合理理由不能参加时，应事先请假。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第二十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四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条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请假时间一般应于活动或会议的前一天，当天下达通知的，应在接到通知时请假。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第二十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五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条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工作中，常委向主席团请假，各部成员应向本部部长团请假，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艺术团</w:t>
      </w:r>
      <w:r>
        <w:rPr>
          <w:rFonts w:hint="eastAsia" w:ascii="宋体" w:hAnsi="宋体" w:cs="宋体"/>
          <w:color w:val="000000"/>
          <w:sz w:val="24"/>
          <w:szCs w:val="24"/>
        </w:rPr>
        <w:t>全体活动时，因故请假应经主席团批准。</w:t>
      </w:r>
    </w:p>
    <w:p>
      <w:pPr>
        <w:autoSpaceDE w:val="0"/>
        <w:autoSpaceDN w:val="0"/>
        <w:spacing w:line="360" w:lineRule="auto"/>
        <w:ind w:left="1440" w:hanging="1446" w:hangingChars="6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第二十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六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条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请假方式不符合第二十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九</w:t>
      </w:r>
      <w:r>
        <w:rPr>
          <w:rFonts w:hint="eastAsia" w:ascii="宋体" w:hAnsi="宋体" w:cs="宋体"/>
          <w:color w:val="000000"/>
          <w:sz w:val="24"/>
          <w:szCs w:val="24"/>
        </w:rPr>
        <w:t>、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三十</w:t>
      </w:r>
      <w:r>
        <w:rPr>
          <w:rFonts w:hint="eastAsia" w:ascii="宋体" w:hAnsi="宋体" w:cs="宋体"/>
          <w:color w:val="000000"/>
          <w:sz w:val="24"/>
          <w:szCs w:val="24"/>
        </w:rPr>
        <w:t>、三十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一</w:t>
      </w:r>
      <w:r>
        <w:rPr>
          <w:rFonts w:hint="eastAsia" w:ascii="宋体" w:hAnsi="宋体" w:cs="宋体"/>
          <w:color w:val="000000"/>
          <w:sz w:val="24"/>
          <w:szCs w:val="24"/>
        </w:rPr>
        <w:t>条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之</w:t>
      </w:r>
      <w:r>
        <w:rPr>
          <w:rFonts w:hint="eastAsia" w:ascii="宋体" w:hAnsi="宋体" w:cs="宋体"/>
          <w:color w:val="000000"/>
          <w:sz w:val="24"/>
          <w:szCs w:val="24"/>
        </w:rPr>
        <w:t>规定的，请假无效。</w:t>
      </w:r>
    </w:p>
    <w:p>
      <w:pPr>
        <w:autoSpaceDE w:val="0"/>
        <w:autoSpaceDN w:val="0"/>
        <w:spacing w:line="360" w:lineRule="auto"/>
        <w:ind w:left="1440" w:hanging="1440" w:hangingChars="600"/>
        <w:jc w:val="left"/>
        <w:rPr>
          <w:rFonts w:ascii="宋体" w:hAnsi="宋体" w:cs="宋体"/>
          <w:color w:val="000000"/>
          <w:sz w:val="24"/>
          <w:szCs w:val="24"/>
        </w:rPr>
      </w:pPr>
    </w:p>
    <w:p>
      <w:pPr>
        <w:pStyle w:val="4"/>
        <w:spacing w:line="360" w:lineRule="auto"/>
        <w:jc w:val="center"/>
        <w:rPr>
          <w:rFonts w:ascii="宋体" w:hAnsi="宋体" w:cs="宋体"/>
          <w:sz w:val="28"/>
          <w:szCs w:val="28"/>
        </w:rPr>
      </w:pPr>
      <w:bookmarkStart w:id="24" w:name="_Toc22495"/>
      <w:r>
        <w:rPr>
          <w:rFonts w:hint="eastAsia" w:ascii="宋体" w:hAnsi="宋体" w:cs="宋体"/>
          <w:b w:val="0"/>
          <w:color w:val="000000"/>
          <w:sz w:val="28"/>
          <w:szCs w:val="28"/>
        </w:rPr>
        <w:t>第五节 奖惩制度</w:t>
      </w:r>
      <w:bookmarkEnd w:id="24"/>
    </w:p>
    <w:p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第二十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七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条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奖励制度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对于各部门的日常工作，表现突出者，由部长团推荐，经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艺术团</w:t>
      </w:r>
      <w:r>
        <w:rPr>
          <w:rFonts w:hint="eastAsia" w:ascii="宋体" w:hAnsi="宋体" w:cs="宋体"/>
          <w:color w:val="000000"/>
          <w:sz w:val="24"/>
          <w:szCs w:val="24"/>
        </w:rPr>
        <w:t>常委会审批，颁发荣誉证书和奖品，并在全体大会上予以表扬。</w:t>
      </w:r>
    </w:p>
    <w:p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第二十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八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条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处分制度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(一) 组织内部处分方式包括口头警告，书面检讨、内部记过。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</w:rPr>
        <w:t>(二) 符合以下情况给予口头警告</w:t>
      </w:r>
    </w:p>
    <w:p>
      <w:pPr>
        <w:spacing w:line="360" w:lineRule="auto"/>
        <w:ind w:firstLine="960" w:firstLineChars="4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1、在活动和会议中穿着、打扮不得体，有损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艺术团</w:t>
      </w:r>
      <w:r>
        <w:rPr>
          <w:rFonts w:hint="eastAsia" w:ascii="宋体" w:hAnsi="宋体" w:cs="宋体"/>
          <w:color w:val="000000"/>
          <w:sz w:val="24"/>
          <w:szCs w:val="24"/>
        </w:rPr>
        <w:t>形象。</w:t>
      </w:r>
    </w:p>
    <w:p>
      <w:pPr>
        <w:spacing w:line="360" w:lineRule="auto"/>
        <w:ind w:firstLine="960" w:firstLineChars="4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2、不遵守会议秩序。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</w:rPr>
        <w:t>(三)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符合以下情况要求书面检讨</w:t>
      </w:r>
    </w:p>
    <w:p>
      <w:pPr>
        <w:spacing w:line="360" w:lineRule="auto"/>
        <w:ind w:firstLine="960" w:firstLineChars="4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1、会议无故迟到、早退共计两次。</w:t>
      </w:r>
    </w:p>
    <w:p>
      <w:pPr>
        <w:spacing w:line="360" w:lineRule="auto"/>
        <w:ind w:firstLine="960" w:firstLineChars="4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2、无故缺席会议一次。</w:t>
      </w:r>
    </w:p>
    <w:p>
      <w:pPr>
        <w:spacing w:line="360" w:lineRule="auto"/>
        <w:ind w:firstLine="960" w:firstLineChars="4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3、活动无故迟到、早退共计两次。</w:t>
      </w:r>
    </w:p>
    <w:p>
      <w:pPr>
        <w:spacing w:line="360" w:lineRule="auto"/>
        <w:ind w:firstLine="960" w:firstLineChars="4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4、活动无故缺席一次。</w:t>
      </w:r>
    </w:p>
    <w:p>
      <w:pPr>
        <w:spacing w:line="360" w:lineRule="auto"/>
        <w:ind w:firstLine="960" w:firstLineChars="4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5、材料未及时上交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主席团</w:t>
      </w:r>
      <w:r>
        <w:rPr>
          <w:rFonts w:hint="eastAsia" w:ascii="宋体" w:hAnsi="宋体" w:cs="宋体"/>
          <w:color w:val="000000"/>
          <w:sz w:val="24"/>
          <w:szCs w:val="24"/>
        </w:rPr>
        <w:t>归档一次。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</w:rPr>
        <w:t>(四)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符合以下情况给予内部记过</w:t>
      </w:r>
    </w:p>
    <w:p>
      <w:pPr>
        <w:spacing w:line="360" w:lineRule="auto"/>
        <w:ind w:firstLine="960" w:firstLineChars="4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1、在公共场合、宣传媒体、推文上发表不负责言论。</w:t>
      </w:r>
    </w:p>
    <w:p>
      <w:pPr>
        <w:spacing w:line="360" w:lineRule="auto"/>
        <w:ind w:firstLine="960" w:firstLineChars="4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2、在公共场合做出有损于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艺术团</w:t>
      </w:r>
      <w:r>
        <w:rPr>
          <w:rFonts w:hint="eastAsia" w:ascii="宋体" w:hAnsi="宋体" w:cs="宋体"/>
          <w:color w:val="000000"/>
          <w:sz w:val="24"/>
          <w:szCs w:val="24"/>
        </w:rPr>
        <w:t>形象的行为。</w:t>
      </w:r>
    </w:p>
    <w:p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</w:p>
    <w:p>
      <w:pPr>
        <w:pStyle w:val="3"/>
        <w:spacing w:line="360" w:lineRule="auto"/>
        <w:jc w:val="center"/>
        <w:rPr>
          <w:rFonts w:ascii="宋体" w:hAnsi="宋体" w:cs="宋体"/>
          <w:color w:val="auto"/>
          <w:sz w:val="30"/>
          <w:szCs w:val="30"/>
        </w:rPr>
      </w:pPr>
      <w:bookmarkStart w:id="25" w:name="_Toc23640"/>
      <w:bookmarkStart w:id="26" w:name="_Toc139837861"/>
      <w:r>
        <w:rPr>
          <w:rFonts w:hint="eastAsia" w:ascii="宋体" w:hAnsi="宋体" w:eastAsia="宋体" w:cs="宋体"/>
          <w:b w:val="0"/>
          <w:color w:val="auto"/>
          <w:sz w:val="30"/>
          <w:szCs w:val="30"/>
        </w:rPr>
        <w:t>第五章</w:t>
      </w:r>
      <w:r>
        <w:rPr>
          <w:rFonts w:hint="eastAsia" w:ascii="宋体" w:hAnsi="宋体" w:eastAsia="宋体" w:cs="宋体"/>
          <w:b w:val="0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30"/>
          <w:szCs w:val="30"/>
        </w:rPr>
        <w:t>例会制度</w:t>
      </w:r>
      <w:bookmarkEnd w:id="25"/>
      <w:bookmarkEnd w:id="26"/>
    </w:p>
    <w:p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bookmarkStart w:id="27" w:name="_Toc139837862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第二十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九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条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常委会</w:t>
      </w:r>
      <w:bookmarkEnd w:id="27"/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常委会日常工作会议一般每月至少召开一次，因工作需要可适当增减会议次数。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常委会由部长级以上人员参加。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第三十条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全体大会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1、</w:t>
      </w:r>
      <w:r>
        <w:rPr>
          <w:rFonts w:hint="eastAsia" w:ascii="宋体" w:hAnsi="宋体" w:cs="宋体"/>
          <w:color w:val="000000"/>
          <w:sz w:val="24"/>
          <w:szCs w:val="24"/>
        </w:rPr>
        <w:t>全体大会在每学期始末召开，因工作需要可适当增减会议次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数。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2、</w:t>
      </w:r>
      <w:r>
        <w:rPr>
          <w:rFonts w:hint="eastAsia" w:ascii="宋体" w:hAnsi="宋体" w:cs="宋体"/>
          <w:color w:val="000000"/>
          <w:sz w:val="24"/>
          <w:szCs w:val="24"/>
        </w:rPr>
        <w:t>会议人员由全体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艺术团</w:t>
      </w:r>
      <w:r>
        <w:rPr>
          <w:rFonts w:hint="eastAsia" w:ascii="宋体" w:hAnsi="宋体" w:cs="宋体"/>
          <w:color w:val="000000"/>
          <w:sz w:val="24"/>
          <w:szCs w:val="24"/>
        </w:rPr>
        <w:t>成员参加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第三十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一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条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部门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例</w:t>
      </w:r>
      <w:r>
        <w:rPr>
          <w:rFonts w:hint="eastAsia" w:ascii="宋体" w:hAnsi="宋体" w:cs="宋体"/>
          <w:color w:val="000000"/>
          <w:sz w:val="24"/>
          <w:szCs w:val="24"/>
        </w:rPr>
        <w:t>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</w:rPr>
        <w:t>1、部门会议每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两周</w:t>
      </w:r>
      <w:r>
        <w:rPr>
          <w:rFonts w:hint="eastAsia" w:ascii="宋体" w:hAnsi="宋体" w:cs="宋体"/>
          <w:color w:val="000000"/>
          <w:sz w:val="24"/>
          <w:szCs w:val="24"/>
        </w:rPr>
        <w:t>至少召开一次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2、本部门全体人员参加。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3、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内容主要为基础教学，为干事答疑。</w:t>
      </w:r>
    </w:p>
    <w:p>
      <w:pPr>
        <w:pStyle w:val="3"/>
        <w:spacing w:line="360" w:lineRule="auto"/>
        <w:jc w:val="center"/>
        <w:rPr>
          <w:rFonts w:ascii="宋体" w:hAnsi="宋体" w:cs="宋体"/>
          <w:sz w:val="30"/>
          <w:szCs w:val="30"/>
        </w:rPr>
      </w:pPr>
      <w:bookmarkStart w:id="28" w:name="_Toc27145"/>
      <w:bookmarkStart w:id="29" w:name="_Toc139837863"/>
      <w:r>
        <w:rPr>
          <w:rFonts w:hint="eastAsia" w:ascii="宋体" w:hAnsi="宋体" w:eastAsia="宋体" w:cs="宋体"/>
          <w:b w:val="0"/>
          <w:color w:val="000000"/>
          <w:sz w:val="30"/>
          <w:szCs w:val="30"/>
        </w:rPr>
        <w:t>第六章 总结制度</w:t>
      </w:r>
      <w:bookmarkEnd w:id="28"/>
      <w:bookmarkEnd w:id="29"/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第三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十二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条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艺术团</w:t>
      </w:r>
      <w:r>
        <w:rPr>
          <w:rFonts w:hint="eastAsia" w:ascii="宋体" w:hAnsi="宋体" w:cs="宋体"/>
          <w:color w:val="000000"/>
          <w:sz w:val="24"/>
          <w:szCs w:val="24"/>
        </w:rPr>
        <w:t>的工作应坚持及时总结的原则，对于全体参加的活动由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主席团</w:t>
      </w:r>
      <w:r>
        <w:rPr>
          <w:rFonts w:hint="eastAsia" w:ascii="宋体" w:hAnsi="宋体" w:cs="宋体"/>
          <w:color w:val="000000"/>
          <w:sz w:val="24"/>
          <w:szCs w:val="24"/>
        </w:rPr>
        <w:t>负责总结。对于各部的活动，由各部负责总结。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第三十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条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工作总结应该包括以下内容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(一)活动的具体时间、地点、内容、过程、规模、特点、图片和影像资料，总结等。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(二)活动中取得的成果以及同学们的反响。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(三)工作中出现的不足以及经验教训。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(四)改进工作的建议。</w:t>
      </w:r>
    </w:p>
    <w:p>
      <w:pPr>
        <w:autoSpaceDE w:val="0"/>
        <w:autoSpaceDN w:val="0"/>
        <w:spacing w:line="360" w:lineRule="auto"/>
        <w:ind w:left="1200" w:hanging="1205" w:hangingChars="5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第三十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四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条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工作总结应当在工作结束后三天内送交秘书处，经主席团审阅后交由秘书处存档。</w:t>
      </w:r>
    </w:p>
    <w:p>
      <w:pPr>
        <w:autoSpaceDE w:val="0"/>
        <w:autoSpaceDN w:val="0"/>
        <w:spacing w:line="360" w:lineRule="auto"/>
        <w:jc w:val="left"/>
        <w:rPr>
          <w:rFonts w:ascii="宋体" w:hAnsi="宋体" w:cs="宋体"/>
          <w:color w:val="000000"/>
          <w:sz w:val="24"/>
          <w:szCs w:val="24"/>
        </w:rPr>
      </w:pPr>
    </w:p>
    <w:p>
      <w:pPr>
        <w:pStyle w:val="3"/>
        <w:spacing w:line="360" w:lineRule="auto"/>
        <w:jc w:val="center"/>
        <w:rPr>
          <w:rFonts w:ascii="宋体" w:hAnsi="宋体" w:cs="宋体"/>
          <w:sz w:val="30"/>
          <w:szCs w:val="30"/>
        </w:rPr>
      </w:pPr>
      <w:bookmarkStart w:id="30" w:name="_Toc139837864"/>
      <w:bookmarkStart w:id="31" w:name="_Toc27155"/>
      <w:r>
        <w:rPr>
          <w:rFonts w:hint="eastAsia" w:ascii="宋体" w:hAnsi="宋体" w:eastAsia="宋体" w:cs="宋体"/>
          <w:b w:val="0"/>
          <w:color w:val="000000"/>
          <w:sz w:val="30"/>
          <w:szCs w:val="30"/>
        </w:rPr>
        <w:t>第七章</w:t>
      </w:r>
      <w:r>
        <w:rPr>
          <w:rFonts w:hint="eastAsia" w:ascii="宋体" w:hAnsi="宋体" w:eastAsia="宋体" w:cs="宋体"/>
          <w:b w:val="0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000000"/>
          <w:sz w:val="30"/>
          <w:szCs w:val="30"/>
        </w:rPr>
        <w:t>财务制度</w:t>
      </w:r>
      <w:bookmarkEnd w:id="30"/>
      <w:bookmarkEnd w:id="31"/>
    </w:p>
    <w:p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bookmarkStart w:id="32" w:name="_Toc139837865"/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第三十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五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条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财务管理</w:t>
      </w:r>
      <w:bookmarkEnd w:id="32"/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bookmarkStart w:id="33" w:name="_Toc139837866"/>
      <w:r>
        <w:rPr>
          <w:rFonts w:hint="eastAsia" w:ascii="宋体" w:hAnsi="宋体" w:cs="宋体"/>
          <w:color w:val="000000"/>
          <w:sz w:val="24"/>
          <w:szCs w:val="24"/>
        </w:rPr>
        <w:t>(一)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艺术团</w:t>
      </w:r>
      <w:r>
        <w:rPr>
          <w:rFonts w:hint="eastAsia" w:ascii="宋体" w:hAnsi="宋体" w:cs="宋体"/>
          <w:color w:val="000000"/>
          <w:sz w:val="24"/>
          <w:szCs w:val="24"/>
        </w:rPr>
        <w:t>财务由主席团总体管理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并</w:t>
      </w:r>
      <w:r>
        <w:rPr>
          <w:rFonts w:hint="eastAsia" w:ascii="宋体" w:hAnsi="宋体" w:cs="宋体"/>
          <w:color w:val="000000"/>
          <w:sz w:val="24"/>
          <w:szCs w:val="24"/>
        </w:rPr>
        <w:t>协调使用。</w:t>
      </w:r>
      <w:bookmarkEnd w:id="33"/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(二)对财务的管理包括对组织内部分配的资金和其他资金的管理。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第三十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六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条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财务申报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(一)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主席</w:t>
      </w:r>
      <w:r>
        <w:rPr>
          <w:rFonts w:hint="eastAsia" w:ascii="宋体" w:hAnsi="宋体" w:cs="宋体"/>
          <w:color w:val="000000"/>
          <w:sz w:val="24"/>
          <w:szCs w:val="24"/>
        </w:rPr>
        <w:t>团负责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艺术团</w:t>
      </w:r>
      <w:r>
        <w:rPr>
          <w:rFonts w:hint="eastAsia" w:ascii="宋体" w:hAnsi="宋体" w:cs="宋体"/>
          <w:color w:val="000000"/>
          <w:sz w:val="24"/>
          <w:szCs w:val="24"/>
        </w:rPr>
        <w:t>财务申报工作。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(二)每次活动前，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负责该活动的部长团</w:t>
      </w:r>
      <w:r>
        <w:rPr>
          <w:rFonts w:hint="eastAsia" w:ascii="宋体" w:hAnsi="宋体" w:cs="宋体"/>
          <w:color w:val="000000"/>
          <w:sz w:val="24"/>
          <w:szCs w:val="24"/>
        </w:rPr>
        <w:t>需根据实际工作按需要作出预算上报主席团。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(三)每次活动结束后，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负责该活动的部长团</w:t>
      </w:r>
      <w:r>
        <w:rPr>
          <w:rFonts w:hint="eastAsia" w:ascii="宋体" w:hAnsi="宋体" w:cs="宋体"/>
          <w:color w:val="000000"/>
          <w:sz w:val="24"/>
          <w:szCs w:val="24"/>
        </w:rPr>
        <w:t>将垫付资金以发票为凭证并注明经手人汇总上交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主席团</w:t>
      </w:r>
      <w:r>
        <w:rPr>
          <w:rFonts w:hint="eastAsia" w:ascii="宋体" w:hAnsi="宋体" w:cs="宋体"/>
          <w:color w:val="000000"/>
          <w:sz w:val="24"/>
          <w:szCs w:val="24"/>
        </w:rPr>
        <w:t>，由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主席团</w:t>
      </w:r>
      <w:r>
        <w:rPr>
          <w:rFonts w:hint="eastAsia" w:ascii="宋体" w:hAnsi="宋体" w:cs="宋体"/>
          <w:color w:val="000000"/>
          <w:sz w:val="24"/>
          <w:szCs w:val="24"/>
        </w:rPr>
        <w:t>审核后向指导老师报销。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第三十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七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条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财务备档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bookmarkStart w:id="34" w:name="OLE_LINK2"/>
      <w:r>
        <w:rPr>
          <w:rFonts w:hint="eastAsia" w:ascii="宋体" w:hAnsi="宋体" w:cs="宋体"/>
          <w:color w:val="000000"/>
          <w:sz w:val="24"/>
          <w:szCs w:val="24"/>
        </w:rPr>
        <w:t>(一)</w:t>
      </w:r>
      <w:bookmarkEnd w:id="34"/>
      <w:r>
        <w:rPr>
          <w:rFonts w:hint="eastAsia" w:ascii="宋体" w:hAnsi="宋体" w:cs="宋体"/>
          <w:color w:val="000000"/>
          <w:sz w:val="24"/>
          <w:szCs w:val="24"/>
        </w:rPr>
        <w:t xml:space="preserve"> 财务预算、决算、申报等文件均应准备一式两份，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主席团</w:t>
      </w:r>
      <w:r>
        <w:rPr>
          <w:rFonts w:hint="eastAsia" w:ascii="宋体" w:hAnsi="宋体" w:cs="宋体"/>
          <w:color w:val="000000"/>
          <w:sz w:val="24"/>
          <w:szCs w:val="24"/>
        </w:rPr>
        <w:t>和各部门分别存档。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bookmarkStart w:id="35" w:name="OLE_LINK3"/>
      <w:r>
        <w:rPr>
          <w:rFonts w:hint="eastAsia" w:ascii="宋体" w:hAnsi="宋体" w:cs="宋体"/>
          <w:color w:val="000000"/>
          <w:sz w:val="24"/>
          <w:szCs w:val="24"/>
        </w:rPr>
        <w:t>(二)</w:t>
      </w:r>
      <w:bookmarkEnd w:id="35"/>
      <w:r>
        <w:rPr>
          <w:rFonts w:hint="eastAsia" w:ascii="宋体" w:hAnsi="宋体" w:cs="宋体"/>
          <w:color w:val="000000"/>
          <w:sz w:val="24"/>
          <w:szCs w:val="24"/>
        </w:rPr>
        <w:t xml:space="preserve"> 存档过程中因疏忽大意等人为因素造成后果由各环节负责人负全责。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第三十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八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条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监督制度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(一)较大开支项目应由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艺术团</w:t>
      </w:r>
      <w:r>
        <w:rPr>
          <w:rFonts w:hint="eastAsia" w:ascii="宋体" w:hAnsi="宋体" w:cs="宋体"/>
          <w:color w:val="000000"/>
          <w:sz w:val="24"/>
          <w:szCs w:val="24"/>
        </w:rPr>
        <w:t>常委会研究决定，日常性开支项目应加大透明度。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(二)发现问题后任何成员均有向上级检举并要求核查的权利。</w:t>
      </w:r>
    </w:p>
    <w:sectPr>
      <w:footerReference r:id="rId4" w:type="default"/>
      <w:pgSz w:w="11900" w:h="16840"/>
      <w:pgMar w:top="1418" w:right="1134" w:bottom="1418" w:left="1134" w:header="720" w:footer="720" w:gutter="0"/>
      <w:pgNumType w:start="1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jc w:val="left"/>
    </w:pPr>
    <w:r>
      <w:rPr>
        <w:rFonts w:ascii="Calibri" w:hAnsi="Calibri"/>
        <w:i/>
        <w:szCs w:val="21"/>
      </w:rPr>
      <w:t xml:space="preserve"> </w:t>
    </w:r>
    <w:r>
      <w:rPr>
        <w:rFonts w:hint="eastAsia" w:ascii="Calibri" w:hAnsi="Calibri"/>
        <w:i/>
        <w:szCs w:val="21"/>
      </w:rPr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4171F"/>
    <w:multiLevelType w:val="singleLevel"/>
    <w:tmpl w:val="54F4171F"/>
    <w:lvl w:ilvl="0" w:tentative="0">
      <w:start w:val="1"/>
      <w:numFmt w:val="chineseCounting"/>
      <w:suff w:val="space"/>
      <w:lvlText w:val="(%1)"/>
      <w:lvlJc w:val="left"/>
      <w:rPr>
        <w:rFonts w:hint="eastAsia"/>
      </w:rPr>
    </w:lvl>
  </w:abstractNum>
  <w:abstractNum w:abstractNumId="1">
    <w:nsid w:val="580F27B7"/>
    <w:multiLevelType w:val="singleLevel"/>
    <w:tmpl w:val="580F27B7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4ZTFiMDY3OWIyMWRjOTM5MTU0MWFhYTkwNmM3Y2IifQ=="/>
  </w:docVars>
  <w:rsids>
    <w:rsidRoot w:val="00F6105B"/>
    <w:rsid w:val="00181C97"/>
    <w:rsid w:val="005A0C27"/>
    <w:rsid w:val="009532F3"/>
    <w:rsid w:val="00AD12F7"/>
    <w:rsid w:val="00C023D1"/>
    <w:rsid w:val="00F422E2"/>
    <w:rsid w:val="00F6105B"/>
    <w:rsid w:val="00F86E1A"/>
    <w:rsid w:val="010D1A1D"/>
    <w:rsid w:val="014B5FD1"/>
    <w:rsid w:val="01CE072A"/>
    <w:rsid w:val="026E3DC5"/>
    <w:rsid w:val="02BE57AF"/>
    <w:rsid w:val="030B1166"/>
    <w:rsid w:val="03EA6800"/>
    <w:rsid w:val="040A4CE3"/>
    <w:rsid w:val="04E67258"/>
    <w:rsid w:val="04E81A9D"/>
    <w:rsid w:val="05CE11DA"/>
    <w:rsid w:val="08093ED7"/>
    <w:rsid w:val="092F36BA"/>
    <w:rsid w:val="0AC122D4"/>
    <w:rsid w:val="0DF76096"/>
    <w:rsid w:val="0E83792A"/>
    <w:rsid w:val="0EB63DCD"/>
    <w:rsid w:val="0FBE4F08"/>
    <w:rsid w:val="0FD115EF"/>
    <w:rsid w:val="114B3E09"/>
    <w:rsid w:val="123A0C48"/>
    <w:rsid w:val="14430A9C"/>
    <w:rsid w:val="14B051F1"/>
    <w:rsid w:val="17533576"/>
    <w:rsid w:val="17967180"/>
    <w:rsid w:val="1959744E"/>
    <w:rsid w:val="197C1B46"/>
    <w:rsid w:val="19A82885"/>
    <w:rsid w:val="19BA7A51"/>
    <w:rsid w:val="1C7209C9"/>
    <w:rsid w:val="1EBA1018"/>
    <w:rsid w:val="1EE121BE"/>
    <w:rsid w:val="2205092A"/>
    <w:rsid w:val="22551D25"/>
    <w:rsid w:val="22E12AA6"/>
    <w:rsid w:val="244B68E3"/>
    <w:rsid w:val="24EA65EA"/>
    <w:rsid w:val="27082C6B"/>
    <w:rsid w:val="29FB2613"/>
    <w:rsid w:val="2A2E22FA"/>
    <w:rsid w:val="2AE80DE9"/>
    <w:rsid w:val="2C8E6789"/>
    <w:rsid w:val="2CEF51E4"/>
    <w:rsid w:val="2E211BBE"/>
    <w:rsid w:val="2E2465DC"/>
    <w:rsid w:val="2EFF4953"/>
    <w:rsid w:val="30861519"/>
    <w:rsid w:val="31140B8A"/>
    <w:rsid w:val="32067CA6"/>
    <w:rsid w:val="32DD75B2"/>
    <w:rsid w:val="33983602"/>
    <w:rsid w:val="34082340"/>
    <w:rsid w:val="34B06283"/>
    <w:rsid w:val="35ED7138"/>
    <w:rsid w:val="37631BAA"/>
    <w:rsid w:val="378077CB"/>
    <w:rsid w:val="39B3545D"/>
    <w:rsid w:val="3C38390B"/>
    <w:rsid w:val="3C5207B8"/>
    <w:rsid w:val="3C736B8D"/>
    <w:rsid w:val="3CBA6569"/>
    <w:rsid w:val="3D255A7D"/>
    <w:rsid w:val="3ECF49FB"/>
    <w:rsid w:val="3ED47662"/>
    <w:rsid w:val="3F5B24F8"/>
    <w:rsid w:val="3F7E3672"/>
    <w:rsid w:val="3FDF2351"/>
    <w:rsid w:val="417E6ADC"/>
    <w:rsid w:val="41B93E4A"/>
    <w:rsid w:val="43617533"/>
    <w:rsid w:val="43E91A02"/>
    <w:rsid w:val="441427F7"/>
    <w:rsid w:val="462123E7"/>
    <w:rsid w:val="47A07CA3"/>
    <w:rsid w:val="48001413"/>
    <w:rsid w:val="494E5236"/>
    <w:rsid w:val="498D5F34"/>
    <w:rsid w:val="4A5B2F2E"/>
    <w:rsid w:val="4A7E09CA"/>
    <w:rsid w:val="4B3814C1"/>
    <w:rsid w:val="4BE55C0E"/>
    <w:rsid w:val="4C9B0378"/>
    <w:rsid w:val="4CE16226"/>
    <w:rsid w:val="4D4F0378"/>
    <w:rsid w:val="4DAF53DA"/>
    <w:rsid w:val="4DF21605"/>
    <w:rsid w:val="4FD413AD"/>
    <w:rsid w:val="51DC65F2"/>
    <w:rsid w:val="521D55C4"/>
    <w:rsid w:val="546450D5"/>
    <w:rsid w:val="554A2FA1"/>
    <w:rsid w:val="586D125F"/>
    <w:rsid w:val="59886CC8"/>
    <w:rsid w:val="59BD3E46"/>
    <w:rsid w:val="5A0B24ED"/>
    <w:rsid w:val="5ACB2D3F"/>
    <w:rsid w:val="5BAA2E44"/>
    <w:rsid w:val="5BBE407F"/>
    <w:rsid w:val="5C131CCA"/>
    <w:rsid w:val="5FF13CC0"/>
    <w:rsid w:val="60E92D1A"/>
    <w:rsid w:val="615D083A"/>
    <w:rsid w:val="61BA4B0D"/>
    <w:rsid w:val="62286ACF"/>
    <w:rsid w:val="62AC1872"/>
    <w:rsid w:val="63EE0517"/>
    <w:rsid w:val="648A3E9D"/>
    <w:rsid w:val="65076E62"/>
    <w:rsid w:val="667D77C7"/>
    <w:rsid w:val="6784298D"/>
    <w:rsid w:val="68485482"/>
    <w:rsid w:val="693E798E"/>
    <w:rsid w:val="6AAB2FF8"/>
    <w:rsid w:val="6AB86E1B"/>
    <w:rsid w:val="6E623F62"/>
    <w:rsid w:val="72BA2196"/>
    <w:rsid w:val="736A0585"/>
    <w:rsid w:val="73970283"/>
    <w:rsid w:val="74863348"/>
    <w:rsid w:val="752124FA"/>
    <w:rsid w:val="787A3027"/>
    <w:rsid w:val="79B25E17"/>
    <w:rsid w:val="7AC937F8"/>
    <w:rsid w:val="7C75137E"/>
    <w:rsid w:val="7EA9122F"/>
    <w:rsid w:val="7EBD5206"/>
    <w:rsid w:val="7F133A17"/>
    <w:rsid w:val="FB9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1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autoRedefine/>
    <w:unhideWhenUsed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18"/>
      <w:szCs w:val="18"/>
      <w:lang w:val="zh-CN" w:bidi="zh-CN"/>
    </w:rPr>
  </w:style>
  <w:style w:type="paragraph" w:styleId="7">
    <w:name w:val="toc 3"/>
    <w:basedOn w:val="1"/>
    <w:next w:val="1"/>
    <w:autoRedefine/>
    <w:qFormat/>
    <w:uiPriority w:val="39"/>
    <w:pPr>
      <w:ind w:left="840" w:leftChars="4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1"/>
    <w:next w:val="1"/>
    <w:autoRedefine/>
    <w:qFormat/>
    <w:uiPriority w:val="39"/>
  </w:style>
  <w:style w:type="paragraph" w:styleId="11">
    <w:name w:val="toc 2"/>
    <w:basedOn w:val="1"/>
    <w:next w:val="1"/>
    <w:qFormat/>
    <w:uiPriority w:val="39"/>
    <w:pPr>
      <w:ind w:left="420" w:leftChars="2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uiPriority w:val="0"/>
    <w:rPr>
      <w:b/>
    </w:rPr>
  </w:style>
  <w:style w:type="character" w:styleId="16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8">
    <w:name w:val="WPSOffice手动目录 2"/>
    <w:autoRedefine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9">
    <w:name w:val="标题 1 字符"/>
    <w:link w:val="2"/>
    <w:autoRedefine/>
    <w:qFormat/>
    <w:uiPriority w:val="0"/>
    <w:rPr>
      <w:b/>
      <w:kern w:val="44"/>
      <w:sz w:val="44"/>
    </w:rPr>
  </w:style>
  <w:style w:type="character" w:customStyle="1" w:styleId="20">
    <w:name w:val="标题 2 字符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21">
    <w:name w:val="标题 3 字符"/>
    <w:basedOn w:val="14"/>
    <w:link w:val="4"/>
    <w:semiHidden/>
    <w:qFormat/>
    <w:uiPriority w:val="0"/>
    <w:rPr>
      <w:b/>
      <w:bCs/>
      <w:sz w:val="32"/>
      <w:szCs w:val="32"/>
    </w:rPr>
  </w:style>
  <w:style w:type="paragraph" w:customStyle="1" w:styleId="22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F5597" w:themeColor="accent1" w:themeShade="BF"/>
      <w:kern w:val="0"/>
      <w:sz w:val="32"/>
      <w:szCs w:val="32"/>
    </w:rPr>
  </w:style>
  <w:style w:type="paragraph" w:customStyle="1" w:styleId="23">
    <w:name w:val="样式1"/>
    <w:basedOn w:val="1"/>
    <w:qFormat/>
    <w:uiPriority w:val="0"/>
    <w:pPr>
      <w:autoSpaceDE w:val="0"/>
      <w:autoSpaceDN w:val="0"/>
      <w:jc w:val="center"/>
    </w:pPr>
    <w:rPr>
      <w:rFonts w:hint="default" w:asciiTheme="minorAscii" w:hAnsiTheme="minorAscii" w:eastAsiaTheme="minorEastAsia" w:cstheme="minorBidi"/>
      <w:b/>
      <w:kern w:val="2"/>
      <w:sz w:val="7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01CEEF-8DEB-45F6-A67F-632B10E6E3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3479</Words>
  <Characters>3483</Characters>
  <Lines>77</Lines>
  <Paragraphs>21</Paragraphs>
  <TotalTime>4</TotalTime>
  <ScaleCrop>false</ScaleCrop>
  <LinksUpToDate>false</LinksUpToDate>
  <CharactersWithSpaces>3686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2019-12-26T17:26:00Z</dcterms:created>
  <dc:creator>xiaofei li</dc:creator>
  <cp:lastModifiedBy>糸儡</cp:lastModifiedBy>
  <cp:lastPrinted>2023-10-11T14:14:00Z</cp:lastPrinted>
  <dcterms:modified xsi:type="dcterms:W3CDTF">2024-06-05T03:44:57Z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A0F7103B049F4978ADA123DAAE570A41_13</vt:lpwstr>
  </property>
</Properties>
</file>