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sz w:val="32"/>
          <w:szCs w:val="32"/>
        </w:rPr>
      </w:pPr>
      <w:r>
        <w:rPr>
          <w:rFonts w:hint="eastAsia" w:ascii="Calibri" w:hAnsi="Calibri" w:eastAsia="仿宋"/>
          <w:b/>
          <w:bCs/>
          <w:kern w:val="0"/>
          <w:sz w:val="32"/>
          <w:szCs w:val="32"/>
        </w:rPr>
        <w:t>珠海科技学院</w:t>
      </w:r>
      <w:r>
        <w:rPr>
          <w:rFonts w:hint="eastAsia" w:ascii="Calibri" w:hAnsi="Calibri" w:eastAsia="仿宋"/>
          <w:b/>
          <w:bCs/>
          <w:kern w:val="0"/>
          <w:sz w:val="32"/>
          <w:szCs w:val="32"/>
          <w:lang w:val="en-US" w:eastAsia="zh-CN"/>
        </w:rPr>
        <w:t>智能制造与航空</w:t>
      </w:r>
      <w:r>
        <w:rPr>
          <w:rFonts w:hint="eastAsia" w:ascii="Calibri" w:hAnsi="Calibri" w:eastAsia="仿宋"/>
          <w:b/>
          <w:bCs/>
          <w:kern w:val="0"/>
          <w:sz w:val="32"/>
          <w:szCs w:val="32"/>
        </w:rPr>
        <w:t>学院</w:t>
      </w:r>
      <w:r>
        <w:rPr>
          <w:rFonts w:hint="eastAsia" w:ascii="Calibri" w:hAnsi="Calibri" w:eastAsia="仿宋"/>
          <w:b/>
          <w:bCs/>
          <w:kern w:val="0"/>
          <w:sz w:val="32"/>
          <w:szCs w:val="32"/>
          <w:lang w:val="en-US" w:eastAsia="zh-CN"/>
        </w:rPr>
        <w:t>团综</w:t>
      </w:r>
      <w:r>
        <w:rPr>
          <w:rFonts w:hint="eastAsia" w:ascii="Calibri" w:hAnsi="Calibri" w:eastAsia="仿宋"/>
          <w:b/>
          <w:bCs/>
          <w:kern w:val="0"/>
          <w:sz w:val="32"/>
          <w:szCs w:val="32"/>
        </w:rPr>
        <w:t>规章制度</w:t>
      </w:r>
      <w:bookmarkStart w:id="0" w:name="_GoBack"/>
      <w:bookmarkEnd w:id="0"/>
      <w:r>
        <w:rPr>
          <w:rFonts w:hint="eastAsia" w:ascii="Calibri" w:hAnsi="Calibri" w:eastAsia="仿宋"/>
          <w:b/>
          <w:bCs/>
          <w:kern w:val="0"/>
          <w:sz w:val="32"/>
          <w:szCs w:val="32"/>
        </w:rPr>
        <w:br w:type="textWrapping"/>
      </w:r>
    </w:p>
    <w:p>
      <w:pPr>
        <w:pStyle w:val="3"/>
        <w:numPr>
          <w:ilvl w:val="0"/>
          <w:numId w:val="1"/>
        </w:numPr>
        <w:jc w:val="center"/>
        <w:rPr>
          <w:rFonts w:ascii="仿宋" w:hAnsi="仿宋" w:eastAsia="仿宋"/>
          <w:b w:val="0"/>
          <w:sz w:val="28"/>
          <w:szCs w:val="28"/>
        </w:rPr>
      </w:pPr>
      <w:r>
        <w:rPr>
          <w:rFonts w:ascii="仿宋" w:hAnsi="仿宋" w:eastAsia="仿宋"/>
          <w:b w:val="0"/>
          <w:sz w:val="28"/>
          <w:szCs w:val="28"/>
        </w:rPr>
        <w:t>总则</w:t>
      </w:r>
    </w:p>
    <w:p>
      <w:pPr>
        <w:pStyle w:val="18"/>
        <w:numPr>
          <w:ilvl w:val="0"/>
          <w:numId w:val="2"/>
        </w:numPr>
        <w:spacing w:line="560" w:lineRule="exact"/>
        <w:ind w:firstLineChars="0"/>
        <w:rPr>
          <w:rFonts w:ascii="仿宋" w:hAnsi="仿宋" w:eastAsia="仿宋"/>
          <w:sz w:val="28"/>
          <w:szCs w:val="28"/>
        </w:rPr>
      </w:pPr>
      <w:r>
        <w:rPr>
          <w:rFonts w:hint="eastAsia" w:ascii="仿宋" w:hAnsi="仿宋" w:eastAsia="仿宋"/>
          <w:sz w:val="28"/>
          <w:szCs w:val="28"/>
          <w:lang w:bidi="ar"/>
        </w:rPr>
        <w:t>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w:t>
      </w:r>
      <w:r>
        <w:rPr>
          <w:rFonts w:hint="eastAsia" w:ascii="仿宋" w:hAnsi="仿宋" w:eastAsia="仿宋"/>
          <w:sz w:val="28"/>
          <w:szCs w:val="28"/>
          <w:lang w:val="en-US" w:eastAsia="zh-CN" w:bidi="ar"/>
        </w:rPr>
        <w:t>团委综合办公室</w:t>
      </w:r>
      <w:r>
        <w:rPr>
          <w:rFonts w:hint="eastAsia" w:ascii="仿宋" w:hAnsi="仿宋" w:eastAsia="仿宋"/>
          <w:sz w:val="28"/>
          <w:szCs w:val="28"/>
          <w:lang w:bidi="ar"/>
        </w:rPr>
        <w:t>（简称：</w:t>
      </w:r>
      <w:r>
        <w:rPr>
          <w:rFonts w:hint="eastAsia" w:ascii="仿宋" w:hAnsi="仿宋" w:eastAsia="仿宋"/>
          <w:sz w:val="28"/>
          <w:szCs w:val="28"/>
          <w:lang w:val="en-US" w:eastAsia="zh-CN" w:bidi="ar"/>
        </w:rPr>
        <w:t>团综办</w:t>
      </w:r>
      <w:r>
        <w:rPr>
          <w:rFonts w:hint="eastAsia" w:ascii="仿宋" w:hAnsi="仿宋" w:eastAsia="仿宋"/>
          <w:sz w:val="28"/>
          <w:szCs w:val="28"/>
          <w:lang w:bidi="ar"/>
        </w:rPr>
        <w:t>）是在</w:t>
      </w:r>
      <w:r>
        <w:rPr>
          <w:rFonts w:hint="eastAsia" w:ascii="仿宋" w:hAnsi="仿宋" w:eastAsia="仿宋"/>
          <w:sz w:val="28"/>
          <w:szCs w:val="28"/>
          <w:lang w:val="en-US" w:eastAsia="zh-CN" w:bidi="ar"/>
        </w:rPr>
        <w:t>共青团</w:t>
      </w:r>
      <w:r>
        <w:rPr>
          <w:rFonts w:hint="eastAsia" w:ascii="仿宋" w:hAnsi="仿宋" w:eastAsia="仿宋"/>
          <w:sz w:val="28"/>
          <w:szCs w:val="28"/>
          <w:lang w:bidi="ar"/>
        </w:rPr>
        <w:t>珠海科技学院</w:t>
      </w:r>
      <w:r>
        <w:rPr>
          <w:rFonts w:hint="eastAsia" w:ascii="仿宋" w:hAnsi="仿宋" w:eastAsia="仿宋"/>
          <w:sz w:val="28"/>
          <w:szCs w:val="28"/>
          <w:lang w:val="en-US" w:eastAsia="zh-CN" w:bidi="ar"/>
        </w:rPr>
        <w:t>智能制造与航空</w:t>
      </w:r>
      <w:r>
        <w:rPr>
          <w:rFonts w:hint="eastAsia" w:ascii="仿宋" w:hAnsi="仿宋" w:eastAsia="仿宋"/>
          <w:sz w:val="28"/>
          <w:szCs w:val="28"/>
          <w:lang w:bidi="ar"/>
        </w:rPr>
        <w:t>学院委员会领导下的主要学生组织，全心全意服务同学，</w:t>
      </w:r>
      <w:r>
        <w:rPr>
          <w:rFonts w:hint="eastAsia" w:ascii="仿宋" w:hAnsi="仿宋" w:eastAsia="仿宋"/>
          <w:sz w:val="28"/>
          <w:szCs w:val="28"/>
          <w:lang w:val="en-US" w:eastAsia="zh-CN" w:bidi="ar"/>
        </w:rPr>
        <w:t>统筹安排院内所有活动，统一管理，增加组织活跃度，</w:t>
      </w:r>
      <w:r>
        <w:rPr>
          <w:rFonts w:hint="eastAsia" w:ascii="仿宋" w:hAnsi="仿宋" w:eastAsia="仿宋"/>
          <w:sz w:val="28"/>
          <w:szCs w:val="28"/>
          <w:lang w:bidi="ar"/>
        </w:rPr>
        <w:t>是学院</w:t>
      </w:r>
      <w:r>
        <w:rPr>
          <w:rFonts w:hint="eastAsia" w:ascii="仿宋" w:hAnsi="仿宋" w:eastAsia="仿宋"/>
          <w:sz w:val="28"/>
          <w:szCs w:val="28"/>
          <w:lang w:val="en-US" w:eastAsia="zh-CN" w:bidi="ar"/>
        </w:rPr>
        <w:t>老师与各个组织沟通和相互合作</w:t>
      </w:r>
      <w:r>
        <w:rPr>
          <w:rFonts w:hint="eastAsia" w:ascii="仿宋" w:hAnsi="仿宋" w:eastAsia="仿宋"/>
          <w:sz w:val="28"/>
          <w:szCs w:val="28"/>
          <w:lang w:bidi="ar"/>
        </w:rPr>
        <w:t>的桥梁和纽带。</w:t>
      </w:r>
    </w:p>
    <w:p>
      <w:pPr>
        <w:pStyle w:val="18"/>
        <w:numPr>
          <w:ilvl w:val="0"/>
          <w:numId w:val="2"/>
        </w:numPr>
        <w:spacing w:line="560" w:lineRule="exact"/>
        <w:ind w:firstLineChars="0"/>
        <w:rPr>
          <w:rFonts w:ascii="仿宋" w:hAnsi="仿宋" w:eastAsia="仿宋"/>
          <w:sz w:val="28"/>
          <w:szCs w:val="28"/>
        </w:rPr>
      </w:pPr>
      <w:r>
        <w:rPr>
          <w:rFonts w:hint="eastAsia" w:ascii="仿宋" w:hAnsi="仿宋" w:eastAsia="仿宋"/>
          <w:sz w:val="28"/>
          <w:szCs w:val="28"/>
          <w:lang w:val="en-US" w:eastAsia="zh-CN" w:bidi="ar"/>
        </w:rPr>
        <w:t>珠海科技学院智能制造与航空学院团综办遵守宪法、法律、法规和党的路线方针政策，以及共青团组织和学校的有关规定，积极践行和弘扬社会主义核心价值观。</w:t>
      </w:r>
    </w:p>
    <w:p>
      <w:pPr>
        <w:pStyle w:val="18"/>
        <w:numPr>
          <w:ilvl w:val="0"/>
          <w:numId w:val="2"/>
        </w:numPr>
        <w:spacing w:line="560" w:lineRule="exact"/>
        <w:ind w:firstLineChars="0"/>
        <w:rPr>
          <w:rFonts w:ascii="仿宋" w:hAnsi="仿宋" w:eastAsia="仿宋"/>
          <w:sz w:val="28"/>
          <w:szCs w:val="28"/>
        </w:rPr>
      </w:pPr>
      <w:r>
        <w:rPr>
          <w:rFonts w:hint="eastAsia" w:ascii="仿宋" w:hAnsi="仿宋" w:eastAsia="仿宋"/>
          <w:sz w:val="28"/>
          <w:szCs w:val="28"/>
          <w:lang w:val="en-US" w:eastAsia="zh-CN" w:bidi="ar"/>
        </w:rPr>
        <w:t>珠海科技学院智能制造与航空学院团综办遵循和贯彻党的教育方针，坚持立德树人的基本导向，团结和凝聚广大学生，按照自愿、自主、自发原则。善用网络技术和新媒体，开展主题鲜明、健康有益、丰富多彩的线上线下课外活动，繁荣学院文化，培养学生的责任感，创新精神和实践能力，提升学生综合素质，促进学生成长成才。</w:t>
      </w:r>
    </w:p>
    <w:p>
      <w:pPr>
        <w:pStyle w:val="18"/>
        <w:numPr>
          <w:ilvl w:val="0"/>
          <w:numId w:val="2"/>
        </w:numPr>
        <w:spacing w:line="560" w:lineRule="exact"/>
        <w:ind w:firstLineChars="0"/>
        <w:rPr>
          <w:rFonts w:ascii="仿宋" w:hAnsi="仿宋" w:eastAsia="仿宋"/>
          <w:sz w:val="28"/>
          <w:szCs w:val="28"/>
        </w:rPr>
      </w:pPr>
      <w:r>
        <w:rPr>
          <w:rFonts w:hint="eastAsia" w:ascii="仿宋" w:hAnsi="仿宋" w:eastAsia="仿宋"/>
          <w:sz w:val="28"/>
          <w:szCs w:val="28"/>
          <w:lang w:val="en-US" w:eastAsia="zh-CN" w:bidi="ar"/>
        </w:rPr>
        <w:t>珠海科技学院智能制造与航空学院团综办由智能制造与航空学院团委老师领导下的学生管理组织，负责学生组织监督，活动管理，工作保障和各组织间沟通等工作。</w:t>
      </w:r>
    </w:p>
    <w:p>
      <w:pPr>
        <w:pStyle w:val="18"/>
        <w:numPr>
          <w:ilvl w:val="0"/>
          <w:numId w:val="2"/>
        </w:numPr>
        <w:spacing w:line="560" w:lineRule="exact"/>
        <w:ind w:firstLineChars="0"/>
        <w:rPr>
          <w:rFonts w:ascii="仿宋" w:hAnsi="仿宋" w:eastAsia="仿宋"/>
          <w:sz w:val="28"/>
          <w:szCs w:val="28"/>
        </w:rPr>
      </w:pPr>
      <w:r>
        <w:rPr>
          <w:rFonts w:hint="eastAsia" w:ascii="仿宋" w:hAnsi="仿宋" w:eastAsia="仿宋"/>
          <w:sz w:val="28"/>
          <w:szCs w:val="28"/>
          <w:lang w:val="en-US" w:eastAsia="zh-CN" w:bidi="ar"/>
        </w:rPr>
        <w:t>珠海科技学院智能制造与航空学院团综办由智能制造与航空学院团委老师领导进行物资储存与使用，对由学院组织申领的物资申请表进行审批与安排领取登记与归档记录。</w:t>
      </w:r>
    </w:p>
    <w:p>
      <w:pPr>
        <w:pStyle w:val="18"/>
        <w:numPr>
          <w:ilvl w:val="0"/>
          <w:numId w:val="2"/>
        </w:numPr>
        <w:spacing w:line="560" w:lineRule="exact"/>
        <w:ind w:firstLineChars="0"/>
        <w:rPr>
          <w:rFonts w:ascii="仿宋" w:hAnsi="仿宋" w:eastAsia="仿宋"/>
          <w:sz w:val="28"/>
          <w:szCs w:val="28"/>
        </w:rPr>
      </w:pPr>
      <w:r>
        <w:rPr>
          <w:rFonts w:hint="eastAsia" w:ascii="仿宋" w:hAnsi="仿宋" w:eastAsia="仿宋"/>
          <w:sz w:val="28"/>
          <w:szCs w:val="28"/>
          <w:lang w:val="en-US" w:eastAsia="zh-CN" w:bidi="ar"/>
        </w:rPr>
        <w:t>珠海科技学院智能制造与航空学院团综办由智能制造与航空学院团委老师领导进行办公室的使用与登记，对由学院各组织进行办公室借用进行审批并进行登记与归档记录。</w:t>
      </w:r>
    </w:p>
    <w:p>
      <w:pPr>
        <w:pStyle w:val="18"/>
        <w:numPr>
          <w:ilvl w:val="0"/>
          <w:numId w:val="2"/>
        </w:numPr>
        <w:spacing w:line="560" w:lineRule="exact"/>
        <w:ind w:firstLineChars="0"/>
        <w:rPr>
          <w:rFonts w:ascii="仿宋" w:hAnsi="仿宋" w:eastAsia="仿宋"/>
          <w:sz w:val="28"/>
          <w:szCs w:val="28"/>
        </w:rPr>
      </w:pPr>
      <w:r>
        <w:rPr>
          <w:rFonts w:hint="eastAsia" w:ascii="仿宋" w:hAnsi="仿宋" w:eastAsia="仿宋"/>
          <w:sz w:val="28"/>
          <w:szCs w:val="28"/>
          <w:lang w:val="en-US" w:eastAsia="zh-CN" w:bidi="ar"/>
        </w:rPr>
        <w:t>珠海科技学院智能制造与航空学院团综办由智能制造与航空学院团委老师领导进行每学期一次学院组织测评，测评小组由团委老师及各组织指导老师及团综办组成，由团委老师授权，各组织老师进行监督，团综办实施，并对结果进行统计、记录与公示；评选出优秀组织及优秀干部/干事。</w:t>
      </w:r>
    </w:p>
    <w:p>
      <w:pPr>
        <w:pStyle w:val="18"/>
        <w:numPr>
          <w:ilvl w:val="0"/>
          <w:numId w:val="2"/>
        </w:numPr>
        <w:spacing w:line="560" w:lineRule="exact"/>
        <w:ind w:firstLineChars="0"/>
        <w:rPr>
          <w:rFonts w:ascii="仿宋" w:hAnsi="仿宋" w:eastAsia="仿宋"/>
          <w:sz w:val="28"/>
          <w:szCs w:val="28"/>
        </w:rPr>
      </w:pPr>
      <w:r>
        <w:rPr>
          <w:rFonts w:hint="eastAsia" w:ascii="仿宋" w:hAnsi="仿宋" w:eastAsia="仿宋"/>
          <w:sz w:val="28"/>
          <w:szCs w:val="28"/>
          <w:lang w:val="en-US" w:eastAsia="zh-CN" w:bidi="ar"/>
        </w:rPr>
        <w:t>珠海科技学院智能制造与航空学院团综办由智能制造与航空学院团委老师授权多层次、多渠道、长时间、全方位地对学生组织实际情况的了解后对于学生组织在定位、结构、方向、体制、管理、文化、等诸多方面存在问题的学生组织进行介入管理。</w:t>
      </w:r>
    </w:p>
    <w:p>
      <w:pPr>
        <w:pStyle w:val="18"/>
        <w:numPr>
          <w:ilvl w:val="0"/>
          <w:numId w:val="2"/>
        </w:numPr>
        <w:spacing w:line="560" w:lineRule="exact"/>
        <w:ind w:firstLineChars="0"/>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珠海科技学院智能制造与航空学院团综办与智能制造与航空学院团委老师协商后对每学年的团综办内部赏罚表进行修改与确认。</w:t>
      </w:r>
      <w:r>
        <w:rPr>
          <w:rFonts w:hint="eastAsia" w:ascii="仿宋" w:hAnsi="仿宋" w:eastAsia="仿宋"/>
          <w:sz w:val="28"/>
          <w:szCs w:val="28"/>
          <w:lang w:val="en-US" w:eastAsia="zh-CN" w:bidi="ar"/>
        </w:rPr>
        <w:br w:type="textWrapping"/>
      </w:r>
    </w:p>
    <w:p>
      <w:pPr>
        <w:pStyle w:val="18"/>
        <w:numPr>
          <w:ilvl w:val="0"/>
          <w:numId w:val="3"/>
        </w:numPr>
        <w:spacing w:line="560" w:lineRule="exact"/>
        <w:ind w:left="0" w:leftChars="0" w:firstLine="402" w:firstLineChars="0"/>
        <w:jc w:val="center"/>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成员</w:t>
      </w:r>
    </w:p>
    <w:p>
      <w:pPr>
        <w:pStyle w:val="18"/>
        <w:numPr>
          <w:ilvl w:val="2"/>
          <w:numId w:val="4"/>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凡是珠海科技学院智能制造与航空学院注册在籍的学生，通过面试后、不分性别、年龄、民族、宗教信仰，均是本协会成员。</w:t>
      </w:r>
    </w:p>
    <w:p>
      <w:pPr>
        <w:pStyle w:val="18"/>
        <w:numPr>
          <w:ilvl w:val="2"/>
          <w:numId w:val="4"/>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本协会成员享有以下权利：</w:t>
      </w:r>
    </w:p>
    <w:p>
      <w:pPr>
        <w:pStyle w:val="18"/>
        <w:numPr>
          <w:ilvl w:val="3"/>
          <w:numId w:val="4"/>
        </w:numPr>
        <w:tabs>
          <w:tab w:val="left" w:pos="0"/>
        </w:tabs>
        <w:spacing w:line="560" w:lineRule="exact"/>
        <w:ind w:left="85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在本协会内享有选举权与被选举权；</w:t>
      </w:r>
    </w:p>
    <w:p>
      <w:pPr>
        <w:pStyle w:val="18"/>
        <w:numPr>
          <w:ilvl w:val="3"/>
          <w:numId w:val="4"/>
        </w:numPr>
        <w:tabs>
          <w:tab w:val="left" w:pos="0"/>
        </w:tabs>
        <w:spacing w:line="560" w:lineRule="exact"/>
        <w:ind w:left="85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对本协会工作提出建议、批评、和进行监督的权利；</w:t>
      </w:r>
    </w:p>
    <w:p>
      <w:pPr>
        <w:pStyle w:val="18"/>
        <w:numPr>
          <w:ilvl w:val="3"/>
          <w:numId w:val="4"/>
        </w:numPr>
        <w:tabs>
          <w:tab w:val="left" w:pos="0"/>
        </w:tabs>
        <w:spacing w:line="560" w:lineRule="exact"/>
        <w:ind w:left="85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有参加本协会举办的一切活动及享有制度范围内的各种福利的权利；</w:t>
      </w:r>
    </w:p>
    <w:p>
      <w:pPr>
        <w:pStyle w:val="18"/>
        <w:numPr>
          <w:ilvl w:val="3"/>
          <w:numId w:val="4"/>
        </w:numPr>
        <w:tabs>
          <w:tab w:val="left" w:pos="0"/>
        </w:tabs>
        <w:spacing w:line="560" w:lineRule="exact"/>
        <w:ind w:left="85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有监督本协会干部的工作，对不称职的学生干部提出撤换意见或罢免的权利。</w:t>
      </w:r>
      <w:r>
        <w:rPr>
          <w:rFonts w:hint="eastAsia" w:ascii="仿宋" w:hAnsi="仿宋" w:eastAsia="仿宋"/>
          <w:sz w:val="28"/>
          <w:szCs w:val="28"/>
          <w:lang w:val="en-US" w:eastAsia="zh-CN" w:bidi="ar"/>
        </w:rPr>
        <w:br w:type="textWrapping"/>
      </w:r>
    </w:p>
    <w:p>
      <w:pPr>
        <w:pStyle w:val="18"/>
        <w:numPr>
          <w:ilvl w:val="0"/>
          <w:numId w:val="3"/>
        </w:numPr>
        <w:spacing w:line="560" w:lineRule="exact"/>
        <w:ind w:left="0" w:leftChars="0" w:firstLine="402" w:firstLineChars="0"/>
        <w:jc w:val="center"/>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主要部门</w:t>
      </w:r>
    </w:p>
    <w:p>
      <w:pPr>
        <w:pStyle w:val="18"/>
        <w:numPr>
          <w:ilvl w:val="2"/>
          <w:numId w:val="5"/>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主席团：珠海科技学院智能制造与航空学院团综办主席团是主要的管理部门，主席团成员不得超过3人，主席团成员必须在学生组织任职2年，由各个组织进行推举，团委老师及其他组织指导老师面试，不得指定；候选人应在协会内部表现积极、阳光向上、乐观开朗、抗压能力强、在学年内无挂科、任职期间无挂科。老师们进行资格审查后报学院团委，党委。经学院团，党委确定后，由团委老师发放任职证书，以此备案。</w:t>
      </w:r>
    </w:p>
    <w:p>
      <w:pPr>
        <w:pStyle w:val="18"/>
        <w:numPr>
          <w:ilvl w:val="2"/>
          <w:numId w:val="5"/>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干部及干事：珠海科技学院智能制造与航空学院团综办干部及干事是主要的执行部门，由主席团进行统一管理；由学院内各个组织协会进行推举形成，主席团面试，不得指定；候选人应在协会内部积极开朗、善于沟通社交、在班级中无挂科；由团委老师和主席团进行资格审查并由主席团确认记入协会档案，以此备案。</w:t>
      </w:r>
      <w:r>
        <w:rPr>
          <w:rFonts w:hint="eastAsia" w:ascii="仿宋" w:hAnsi="仿宋" w:eastAsia="仿宋"/>
          <w:sz w:val="28"/>
          <w:szCs w:val="28"/>
          <w:lang w:val="en-US" w:eastAsia="zh-CN" w:bidi="ar"/>
        </w:rPr>
        <w:br w:type="textWrapping"/>
      </w:r>
    </w:p>
    <w:p>
      <w:pPr>
        <w:pStyle w:val="18"/>
        <w:numPr>
          <w:ilvl w:val="0"/>
          <w:numId w:val="3"/>
        </w:numPr>
        <w:spacing w:line="560" w:lineRule="exact"/>
        <w:ind w:left="0" w:leftChars="0" w:firstLine="402" w:firstLineChars="0"/>
        <w:jc w:val="center"/>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组织规则</w:t>
      </w:r>
    </w:p>
    <w:p>
      <w:pPr>
        <w:pStyle w:val="18"/>
        <w:numPr>
          <w:ilvl w:val="2"/>
          <w:numId w:val="6"/>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珠海科技学院智能制造与航空学院团综办的组织规则是团综办所有成员所必须遵守的行为准则，是维护成员之间团结、做好各项工作的保证；团综办所有成员必须自觉接受社团规则的约束；组织决定重要事项或开展活动，须事先由主席团成员向团委老师报告。</w:t>
      </w:r>
    </w:p>
    <w:p>
      <w:pPr>
        <w:pStyle w:val="18"/>
        <w:numPr>
          <w:ilvl w:val="2"/>
          <w:numId w:val="6"/>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珠海科技学院智能制造与航空学院团综办遵守</w:t>
      </w:r>
      <w:r>
        <w:rPr>
          <w:rFonts w:hint="eastAsia" w:ascii="仿宋" w:hAnsi="仿宋" w:eastAsia="仿宋"/>
          <w:sz w:val="28"/>
          <w:szCs w:val="28"/>
          <w:lang w:val="en-US" w:eastAsia="zh-CN" w:bidi="ar"/>
        </w:rPr>
        <w:tab/>
      </w:r>
      <w:r>
        <w:rPr>
          <w:rFonts w:hint="eastAsia" w:ascii="仿宋" w:hAnsi="仿宋" w:eastAsia="仿宋"/>
          <w:sz w:val="28"/>
          <w:szCs w:val="28"/>
          <w:lang w:val="en-US" w:eastAsia="zh-CN" w:bidi="ar"/>
        </w:rPr>
        <w:t>国家法律、政策法规和本会各项规章制度、承认本会章程、努力积极、无私奉献；不得有各种歧视、或以成员身份从事任何以盈利为目的或违背社会公德的活动，不得从事政治或宗教活动。</w:t>
      </w:r>
    </w:p>
    <w:p>
      <w:pPr>
        <w:pStyle w:val="18"/>
        <w:numPr>
          <w:ilvl w:val="2"/>
          <w:numId w:val="6"/>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尊重爱护珠海科技学院智能制造与航空学院</w:t>
      </w:r>
    </w:p>
    <w:p>
      <w:pPr>
        <w:pStyle w:val="18"/>
        <w:numPr>
          <w:ilvl w:val="2"/>
          <w:numId w:val="6"/>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积极参与团综办有关任何活动，服从团委老师及主席团下达安排的相关工作、尽职尽责；不得出现消极、抱怨，埋怨等摆烂的态度行为。</w:t>
      </w:r>
    </w:p>
    <w:p>
      <w:pPr>
        <w:pStyle w:val="18"/>
        <w:numPr>
          <w:ilvl w:val="2"/>
          <w:numId w:val="6"/>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若出现活动时临时无法到场的，需提前向主席团请假，允假情况按照家里＞学校＞个人的情况进行允假。（特殊情况特殊处理）</w:t>
      </w:r>
    </w:p>
    <w:p>
      <w:pPr>
        <w:pStyle w:val="18"/>
        <w:numPr>
          <w:ilvl w:val="2"/>
          <w:numId w:val="6"/>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珠海科技学院智能制造与航空学院团委老师和团综办主席团有权对消极以及屡教不改的同学进行批评和除名决定，并取消该同学本学年的所有评优评先的资格，入团，入党等相关资格。</w:t>
      </w:r>
    </w:p>
    <w:p>
      <w:pPr>
        <w:pStyle w:val="18"/>
        <w:numPr>
          <w:ilvl w:val="2"/>
          <w:numId w:val="6"/>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珠海科技学院智能制造与航空学院团综办主席团成员不得以私人名义针对学院组织、组织成员等进行施压、区别对待、性别歧视等不合理的安排和任务分配。</w:t>
      </w:r>
    </w:p>
    <w:p>
      <w:pPr>
        <w:pStyle w:val="18"/>
        <w:numPr>
          <w:ilvl w:val="2"/>
          <w:numId w:val="6"/>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珠海科技学院智能制造与航空学院团综办全体成员与学院组织成员相互团结、相互合作、相互沟通、交流想法与工作经验；共同促进美好的学院团体。</w:t>
      </w:r>
    </w:p>
    <w:p>
      <w:pPr>
        <w:pStyle w:val="18"/>
        <w:numPr>
          <w:ilvl w:val="2"/>
          <w:numId w:val="6"/>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本组织规则最终解释权归团委老师，团综办主席团所有并每学年至少修订一次。</w:t>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br w:type="textWrapping"/>
      </w:r>
    </w:p>
    <w:p>
      <w:pPr>
        <w:pStyle w:val="18"/>
        <w:numPr>
          <w:ilvl w:val="0"/>
          <w:numId w:val="3"/>
        </w:numPr>
        <w:spacing w:line="560" w:lineRule="exact"/>
        <w:ind w:left="0" w:leftChars="0" w:firstLine="402" w:firstLineChars="0"/>
        <w:jc w:val="center"/>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组织架构</w:t>
      </w:r>
    </w:p>
    <w:p>
      <w:pPr>
        <w:pStyle w:val="18"/>
        <w:numPr>
          <w:ilvl w:val="2"/>
          <w:numId w:val="7"/>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组织架构分为：主席团，干部及干事。</w:t>
      </w:r>
    </w:p>
    <w:p>
      <w:pPr>
        <w:pStyle w:val="18"/>
        <w:numPr>
          <w:ilvl w:val="2"/>
          <w:numId w:val="7"/>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主席团：</w:t>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t xml:space="preserve">    珠海科技学院智能制造与航空学院团综办主席团由面试选出，是学院组织的主要管理部门，面对老师，负责组织之间沟通和活动的分配；主要负责信息汇总，将院内活动合理分配并起到监督作用；清点并记录院内所有可用物资；办公室的借用记录登记；主持每月一次的团学会议；合理安排组织内人员安排；对院内各组织档案检查。</w:t>
      </w:r>
    </w:p>
    <w:p>
      <w:pPr>
        <w:pStyle w:val="18"/>
        <w:numPr>
          <w:ilvl w:val="2"/>
          <w:numId w:val="7"/>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干部及干事：</w:t>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t xml:space="preserve">    珠海科技学院智能制造与航空学院团综办干部及干事由主席团面试选出，是团综办的主要执行部门；对主席团下达的安排尽职尽责，在主席团分配组织活动后外出与原推举组织活动进行组织合作，协助，监督等作用。</w:t>
      </w:r>
    </w:p>
    <w:p>
      <w:pPr>
        <w:pStyle w:val="18"/>
        <w:numPr>
          <w:ilvl w:val="0"/>
          <w:numId w:val="3"/>
        </w:numPr>
        <w:spacing w:line="560" w:lineRule="exact"/>
        <w:ind w:left="0" w:leftChars="0" w:firstLine="402" w:firstLineChars="0"/>
        <w:jc w:val="center"/>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新成员</w:t>
      </w:r>
    </w:p>
    <w:p>
      <w:pPr>
        <w:pStyle w:val="18"/>
        <w:numPr>
          <w:ilvl w:val="2"/>
          <w:numId w:val="8"/>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纳新由智能制造与航空学院各个组织推荐中面试得出或在新一届大一中纳新</w:t>
      </w:r>
    </w:p>
    <w:p>
      <w:pPr>
        <w:pStyle w:val="18"/>
        <w:numPr>
          <w:ilvl w:val="2"/>
          <w:numId w:val="8"/>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纳新应遵守自主自愿原则、公平公开原则、择优录取原则。</w:t>
      </w:r>
    </w:p>
    <w:p>
      <w:pPr>
        <w:pStyle w:val="18"/>
        <w:numPr>
          <w:ilvl w:val="2"/>
          <w:numId w:val="8"/>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新成员应符合以下标准：</w:t>
      </w:r>
    </w:p>
    <w:p>
      <w:pPr>
        <w:pStyle w:val="18"/>
        <w:numPr>
          <w:ilvl w:val="3"/>
          <w:numId w:val="8"/>
        </w:numPr>
        <w:tabs>
          <w:tab w:val="left" w:pos="0"/>
        </w:tabs>
        <w:spacing w:line="560" w:lineRule="exact"/>
        <w:ind w:left="85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品行端正，团结同学；</w:t>
      </w:r>
    </w:p>
    <w:p>
      <w:pPr>
        <w:pStyle w:val="18"/>
        <w:numPr>
          <w:ilvl w:val="3"/>
          <w:numId w:val="8"/>
        </w:numPr>
        <w:tabs>
          <w:tab w:val="left" w:pos="0"/>
        </w:tabs>
        <w:spacing w:line="560" w:lineRule="exact"/>
        <w:ind w:left="85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工作积极，认真负责；</w:t>
      </w:r>
    </w:p>
    <w:p>
      <w:pPr>
        <w:pStyle w:val="18"/>
        <w:numPr>
          <w:ilvl w:val="3"/>
          <w:numId w:val="8"/>
        </w:numPr>
        <w:tabs>
          <w:tab w:val="left" w:pos="0"/>
        </w:tabs>
        <w:spacing w:line="560" w:lineRule="exact"/>
        <w:ind w:left="85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有较强的工作能力；</w:t>
      </w:r>
    </w:p>
    <w:p>
      <w:pPr>
        <w:pStyle w:val="18"/>
        <w:numPr>
          <w:ilvl w:val="3"/>
          <w:numId w:val="8"/>
        </w:numPr>
        <w:tabs>
          <w:tab w:val="left" w:pos="0"/>
        </w:tabs>
        <w:spacing w:line="560" w:lineRule="exact"/>
        <w:ind w:left="85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能够正确处理学习与工作的关系；</w:t>
      </w:r>
    </w:p>
    <w:p>
      <w:pPr>
        <w:pStyle w:val="18"/>
        <w:numPr>
          <w:ilvl w:val="3"/>
          <w:numId w:val="8"/>
        </w:numPr>
        <w:tabs>
          <w:tab w:val="left" w:pos="0"/>
        </w:tabs>
        <w:spacing w:line="560" w:lineRule="exact"/>
        <w:ind w:left="85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无挂课记录。</w:t>
      </w:r>
    </w:p>
    <w:p>
      <w:pPr>
        <w:pStyle w:val="18"/>
        <w:numPr>
          <w:ilvl w:val="2"/>
          <w:numId w:val="8"/>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纳新名单由主席团上报院团委老师并及时公示。</w:t>
      </w:r>
    </w:p>
    <w:p>
      <w:pPr>
        <w:pStyle w:val="18"/>
        <w:numPr>
          <w:ilvl w:val="0"/>
          <w:numId w:val="3"/>
        </w:numPr>
        <w:spacing w:line="560" w:lineRule="exact"/>
        <w:ind w:left="0" w:leftChars="0" w:firstLine="402" w:firstLineChars="0"/>
        <w:jc w:val="center"/>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组织管理</w:t>
      </w:r>
    </w:p>
    <w:p>
      <w:pPr>
        <w:pStyle w:val="18"/>
        <w:numPr>
          <w:ilvl w:val="2"/>
          <w:numId w:val="9"/>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任免制度</w:t>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t>任免遵循原则：公平、公正、公开。</w:t>
      </w:r>
    </w:p>
    <w:p>
      <w:pPr>
        <w:pStyle w:val="18"/>
        <w:numPr>
          <w:ilvl w:val="2"/>
          <w:numId w:val="9"/>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任用制度</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在院团委老师指导下，上届团综办主席团安排主要学生干部换届；</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主席团、干部通过竞选选出；</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换届结束后统一纳新。</w:t>
      </w:r>
    </w:p>
    <w:p>
      <w:pPr>
        <w:pStyle w:val="18"/>
        <w:numPr>
          <w:ilvl w:val="2"/>
          <w:numId w:val="9"/>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免职制度</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团综办主席团会议对成员有免职的权利；</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对于消极怠工、无理取闹的团综办成员，向团委老师请示协商会议后可提出免职决定；</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有严重违反团综办章程和学院纪律规定，影响学院，组织整体形象的成员，经请示协商会议后予以免职。</w:t>
      </w:r>
    </w:p>
    <w:p>
      <w:pPr>
        <w:pStyle w:val="18"/>
        <w:numPr>
          <w:ilvl w:val="2"/>
          <w:numId w:val="9"/>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选举制度</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凡自动退出的成员该学期内取消被选举权；</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因违反章程经请示协商会议后除名的成员该学期内取消其选举权与被选举权。</w:t>
      </w:r>
    </w:p>
    <w:p>
      <w:pPr>
        <w:pStyle w:val="18"/>
        <w:numPr>
          <w:ilvl w:val="2"/>
          <w:numId w:val="9"/>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组织的监督与管理：</w:t>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t xml:space="preserve">    团综办由团委老师领导并授权对院内各个组织进行组织监督、活动管理、工作保障和组织间沟通。</w:t>
      </w:r>
    </w:p>
    <w:p>
      <w:pPr>
        <w:pStyle w:val="18"/>
        <w:numPr>
          <w:ilvl w:val="2"/>
          <w:numId w:val="9"/>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组织的物资申领：</w:t>
      </w:r>
      <w:r>
        <w:rPr>
          <w:rFonts w:hint="eastAsia" w:ascii="仿宋" w:hAnsi="仿宋" w:eastAsia="仿宋"/>
          <w:sz w:val="28"/>
          <w:szCs w:val="28"/>
          <w:lang w:val="en-US" w:eastAsia="zh-CN" w:bidi="ar"/>
        </w:rPr>
        <w:br w:type="textWrapping"/>
      </w:r>
      <w:r>
        <w:rPr>
          <w:rFonts w:hint="eastAsia" w:ascii="仿宋" w:hAnsi="仿宋" w:eastAsia="仿宋"/>
          <w:sz w:val="28"/>
          <w:szCs w:val="28"/>
          <w:lang w:val="en-US" w:eastAsia="zh-CN" w:bidi="ar"/>
        </w:rPr>
        <w:t xml:space="preserve">    团综办每学年至少两次，组织安排院内各个组织将竹三与113仓库进行整理并登记物资数量；在院内组织申领物资时进行物资物资登记借用表与归还表。</w:t>
      </w:r>
    </w:p>
    <w:p>
      <w:pPr>
        <w:pStyle w:val="18"/>
        <w:numPr>
          <w:ilvl w:val="2"/>
          <w:numId w:val="9"/>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组织的教室/办公室借用</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组织的借用需遵守教室/办公室的基本准则；</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保持整洁，不得在教室/办公室内食用，饮用；</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保持完整，在使用教室/办公室要保持使用前状态；</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提前报备，在借用教室/办公室要提前向团委老师进行报备登记；</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钥匙归还，使用完教室/办公室后主动将钥匙归还于团委老师并登记归还时间。</w:t>
      </w:r>
    </w:p>
    <w:p>
      <w:pPr>
        <w:pStyle w:val="18"/>
        <w:numPr>
          <w:ilvl w:val="2"/>
          <w:numId w:val="9"/>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组织考核管理制度</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考评成员由智能制造与航空学院团委老师、各学生组织指导老师以及团综办组成，考评工作具体由院团委授权，各学生组织指导老师监督，团综办组织实施，并对结果进行统计、记录和公示；</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考评组考评结果出来后，交由团委审核，团委有权对结果提出异议并要求修正；考评结果由团委与各学生组织指导老师审核通过后方能生效；</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每学年结束最后一个月对各学生组织进行考核，满分为100分，汇报考核平均分占总成绩60%，智能制造与航空学院团委学生组织量化考核表占总成绩40%，评分最后的学生组织获得优秀学生组织称号（最多2个组织），全院通报表扬；</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本考核分为学生组织建设，学生组织工作计划及总结，学生组织工作纪律情况，学生组织协作情况（学生组织互评）学生组织主办活动情况，活动总结，汇报考核七个部分；</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考核内容及评分标准，各项内容满分为5分或10分，每项等级分为很满意、较满意、一般、较差、差，分值为5-0或10-0逐级递减；（详情可见量化表）</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考核结果将在考评结束一周内公示；自公示起三日内可对考核结果向考评组提出复议，经院团委复议后公布最终结果，考核结果及各种材料作为学生组织档案中由团综办统一保存备份，不得无故调出，调出复查必须经团委书记和团综办主任联合授权；</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该考核制度自公布之日起生效执行，最终解释权归智能制造与航空学院团委所有。</w:t>
      </w:r>
    </w:p>
    <w:p>
      <w:pPr>
        <w:pStyle w:val="18"/>
        <w:numPr>
          <w:ilvl w:val="0"/>
          <w:numId w:val="9"/>
        </w:numPr>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组织介入管理</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组织存在以下几种情况之一的，团综办应向院团委提出申请，经院团委同意后对该组织采用介入管理：</w:t>
      </w:r>
    </w:p>
    <w:p>
      <w:pPr>
        <w:pStyle w:val="18"/>
        <w:numPr>
          <w:ilvl w:val="4"/>
          <w:numId w:val="9"/>
        </w:numPr>
        <w:tabs>
          <w:tab w:val="left" w:pos="0"/>
        </w:tabs>
        <w:spacing w:line="560" w:lineRule="exact"/>
        <w:ind w:left="169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社团活动范围、内容与社团宗旨、章程不符；</w:t>
      </w:r>
    </w:p>
    <w:p>
      <w:pPr>
        <w:pStyle w:val="18"/>
        <w:numPr>
          <w:ilvl w:val="4"/>
          <w:numId w:val="9"/>
        </w:numPr>
        <w:tabs>
          <w:tab w:val="left" w:pos="0"/>
        </w:tabs>
        <w:spacing w:line="560" w:lineRule="exact"/>
        <w:ind w:left="169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本学期考核不合格；</w:t>
      </w:r>
    </w:p>
    <w:p>
      <w:pPr>
        <w:pStyle w:val="18"/>
        <w:numPr>
          <w:ilvl w:val="4"/>
          <w:numId w:val="9"/>
        </w:numPr>
        <w:tabs>
          <w:tab w:val="left" w:pos="0"/>
        </w:tabs>
        <w:spacing w:line="560" w:lineRule="exact"/>
        <w:ind w:left="169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背离社团活动宗旨，影响恶劣；</w:t>
      </w:r>
    </w:p>
    <w:p>
      <w:pPr>
        <w:pStyle w:val="18"/>
        <w:numPr>
          <w:ilvl w:val="4"/>
          <w:numId w:val="9"/>
        </w:numPr>
        <w:tabs>
          <w:tab w:val="left" w:pos="0"/>
        </w:tabs>
        <w:spacing w:line="560" w:lineRule="exact"/>
        <w:ind w:left="169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连续一个学期未进行正常活动；</w:t>
      </w:r>
    </w:p>
    <w:p>
      <w:pPr>
        <w:pStyle w:val="18"/>
        <w:numPr>
          <w:ilvl w:val="4"/>
          <w:numId w:val="9"/>
        </w:numPr>
        <w:tabs>
          <w:tab w:val="left" w:pos="0"/>
        </w:tabs>
        <w:spacing w:line="560" w:lineRule="exact"/>
        <w:ind w:left="169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学生组织出现其他应予介入管理的情形；</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由组织经组织内部商讨决定，向院团委申请，经团委同意后团综办对该组织采用介入管理；</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多层次、多渠道、长时间、全方位地对学生组织实际情况的了解、准确查找出学生组织定位、结构、方向、体制、管理、文化等诸多方面存在的问题；</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通过方案与实施并行输出的方式，直接干预组织的相关环节，直接指导组织的成长和运行；</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定时定期向院团委提交介入管理的报告，及时报告发现的问题和采用的解决方法；</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坚决执行院团委指示，做到“令行禁止”；</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团委综合办公室在各阶段的介入管理工作，应形成书面的介入管理工作报告，有针对性地提出被介入管理组织的意见和建议；</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被</w:t>
      </w:r>
      <w:r>
        <w:rPr>
          <w:rFonts w:hint="default" w:ascii="仿宋" w:hAnsi="仿宋" w:eastAsia="仿宋"/>
          <w:sz w:val="28"/>
          <w:szCs w:val="28"/>
          <w:lang w:val="en-US" w:eastAsia="zh-CN" w:bidi="ar"/>
        </w:rPr>
        <w:t>介入管理组织相关职能部门在收到</w:t>
      </w:r>
      <w:r>
        <w:rPr>
          <w:rFonts w:hint="eastAsia" w:ascii="仿宋" w:hAnsi="仿宋" w:eastAsia="仿宋"/>
          <w:sz w:val="28"/>
          <w:szCs w:val="28"/>
          <w:lang w:val="en-US" w:eastAsia="zh-CN" w:bidi="ar"/>
        </w:rPr>
        <w:t>团综办</w:t>
      </w:r>
      <w:r>
        <w:rPr>
          <w:rFonts w:hint="default" w:ascii="仿宋" w:hAnsi="仿宋" w:eastAsia="仿宋"/>
          <w:sz w:val="28"/>
          <w:szCs w:val="28"/>
          <w:lang w:val="en-US" w:eastAsia="zh-CN" w:bidi="ar"/>
        </w:rPr>
        <w:t>介入管理报告后，须对报告进行评审，将评审结果记录在案并执行，同时向</w:t>
      </w:r>
      <w:r>
        <w:rPr>
          <w:rFonts w:hint="eastAsia" w:ascii="仿宋" w:hAnsi="仿宋" w:eastAsia="仿宋"/>
          <w:sz w:val="28"/>
          <w:szCs w:val="28"/>
          <w:lang w:val="en-US" w:eastAsia="zh-CN" w:bidi="ar"/>
        </w:rPr>
        <w:t>团综办</w:t>
      </w:r>
      <w:r>
        <w:rPr>
          <w:rFonts w:hint="default" w:ascii="仿宋" w:hAnsi="仿宋" w:eastAsia="仿宋"/>
          <w:sz w:val="28"/>
          <w:szCs w:val="28"/>
          <w:lang w:val="en-US" w:eastAsia="zh-CN" w:bidi="ar"/>
        </w:rPr>
        <w:t>做出反馈。</w:t>
      </w:r>
    </w:p>
    <w:p>
      <w:pPr>
        <w:pStyle w:val="18"/>
        <w:numPr>
          <w:ilvl w:val="3"/>
          <w:numId w:val="9"/>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团综办</w:t>
      </w:r>
      <w:r>
        <w:rPr>
          <w:rFonts w:hint="default" w:ascii="仿宋" w:hAnsi="仿宋" w:eastAsia="仿宋"/>
          <w:sz w:val="28"/>
          <w:szCs w:val="28"/>
          <w:lang w:val="en-US" w:eastAsia="zh-CN" w:bidi="ar"/>
        </w:rPr>
        <w:t>在每一阶段的工作结束后，应进行介入管理工作小结，形成介入管理工作小结报告，经院团委审批后备案。</w:t>
      </w:r>
    </w:p>
    <w:p>
      <w:pPr>
        <w:pStyle w:val="18"/>
        <w:numPr>
          <w:ilvl w:val="0"/>
          <w:numId w:val="0"/>
        </w:numPr>
        <w:tabs>
          <w:tab w:val="left" w:pos="0"/>
        </w:tabs>
        <w:spacing w:line="560" w:lineRule="exact"/>
        <w:jc w:val="both"/>
        <w:rPr>
          <w:rFonts w:hint="default" w:ascii="仿宋" w:hAnsi="仿宋" w:eastAsia="仿宋"/>
          <w:sz w:val="28"/>
          <w:szCs w:val="28"/>
          <w:lang w:val="en-US" w:eastAsia="zh-CN" w:bidi="ar"/>
        </w:rPr>
      </w:pPr>
    </w:p>
    <w:p>
      <w:pPr>
        <w:pStyle w:val="18"/>
        <w:numPr>
          <w:ilvl w:val="0"/>
          <w:numId w:val="3"/>
        </w:numPr>
        <w:spacing w:line="560" w:lineRule="exact"/>
        <w:ind w:left="0" w:leftChars="0" w:firstLine="402" w:firstLineChars="0"/>
        <w:jc w:val="center"/>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例会制度</w:t>
      </w:r>
    </w:p>
    <w:p>
      <w:pPr>
        <w:pStyle w:val="18"/>
        <w:numPr>
          <w:ilvl w:val="2"/>
          <w:numId w:val="10"/>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团综办干部会议</w:t>
      </w:r>
    </w:p>
    <w:p>
      <w:pPr>
        <w:pStyle w:val="18"/>
        <w:numPr>
          <w:ilvl w:val="3"/>
          <w:numId w:val="10"/>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团综办干部日常会议一般每两周召开一次，因工作需要可适当减少次数；</w:t>
      </w:r>
    </w:p>
    <w:p>
      <w:pPr>
        <w:pStyle w:val="18"/>
        <w:numPr>
          <w:ilvl w:val="3"/>
          <w:numId w:val="10"/>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团综办干部会议由干部及以上成员参加。</w:t>
      </w:r>
    </w:p>
    <w:p>
      <w:pPr>
        <w:pStyle w:val="18"/>
        <w:numPr>
          <w:ilvl w:val="2"/>
          <w:numId w:val="10"/>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团综办全体会议</w:t>
      </w:r>
    </w:p>
    <w:p>
      <w:pPr>
        <w:pStyle w:val="18"/>
        <w:numPr>
          <w:ilvl w:val="3"/>
          <w:numId w:val="10"/>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团综办全体会议在每个学期始末各开一次；</w:t>
      </w:r>
    </w:p>
    <w:p>
      <w:pPr>
        <w:pStyle w:val="18"/>
        <w:numPr>
          <w:ilvl w:val="3"/>
          <w:numId w:val="10"/>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团综办会议在每次大型活动前召开；</w:t>
      </w:r>
    </w:p>
    <w:p>
      <w:pPr>
        <w:pStyle w:val="18"/>
        <w:numPr>
          <w:ilvl w:val="3"/>
          <w:numId w:val="10"/>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团综办全体会议所有成员参加。</w:t>
      </w:r>
    </w:p>
    <w:p>
      <w:pPr>
        <w:pStyle w:val="18"/>
        <w:numPr>
          <w:ilvl w:val="2"/>
          <w:numId w:val="10"/>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团学会议</w:t>
      </w:r>
    </w:p>
    <w:p>
      <w:pPr>
        <w:pStyle w:val="18"/>
        <w:numPr>
          <w:ilvl w:val="3"/>
          <w:numId w:val="10"/>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团学会议在每个学期始召开，往后每隔一个月召开一次；</w:t>
      </w:r>
    </w:p>
    <w:p>
      <w:pPr>
        <w:pStyle w:val="18"/>
        <w:numPr>
          <w:ilvl w:val="3"/>
          <w:numId w:val="10"/>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团学会议由团综办主席团主持召开并做会议记录表由院团委签字盖章后留档；</w:t>
      </w:r>
    </w:p>
    <w:p>
      <w:pPr>
        <w:pStyle w:val="18"/>
        <w:numPr>
          <w:ilvl w:val="3"/>
          <w:numId w:val="10"/>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团学会议成员由各组织主席团参加。</w:t>
      </w:r>
    </w:p>
    <w:p>
      <w:pPr>
        <w:pStyle w:val="18"/>
        <w:numPr>
          <w:ilvl w:val="0"/>
          <w:numId w:val="3"/>
        </w:numPr>
        <w:spacing w:line="560" w:lineRule="exact"/>
        <w:ind w:left="0" w:leftChars="0" w:firstLine="402" w:firstLineChars="0"/>
        <w:jc w:val="center"/>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财务</w:t>
      </w:r>
    </w:p>
    <w:p>
      <w:pPr>
        <w:pStyle w:val="18"/>
        <w:numPr>
          <w:ilvl w:val="2"/>
          <w:numId w:val="11"/>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财务来源</w:t>
      </w:r>
    </w:p>
    <w:p>
      <w:pPr>
        <w:pStyle w:val="18"/>
        <w:numPr>
          <w:ilvl w:val="3"/>
          <w:numId w:val="11"/>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智能制造与航空学院团综办由院团委拨款。</w:t>
      </w:r>
    </w:p>
    <w:p>
      <w:pPr>
        <w:pStyle w:val="18"/>
        <w:numPr>
          <w:ilvl w:val="2"/>
          <w:numId w:val="11"/>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财务管理</w:t>
      </w:r>
    </w:p>
    <w:p>
      <w:pPr>
        <w:pStyle w:val="18"/>
        <w:numPr>
          <w:ilvl w:val="3"/>
          <w:numId w:val="11"/>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default" w:ascii="仿宋" w:hAnsi="仿宋" w:eastAsia="仿宋"/>
          <w:sz w:val="28"/>
          <w:szCs w:val="28"/>
          <w:lang w:val="en-US" w:eastAsia="zh-CN" w:bidi="ar"/>
        </w:rPr>
        <w:t>智能制造与航空学院</w:t>
      </w:r>
      <w:r>
        <w:rPr>
          <w:rFonts w:hint="eastAsia" w:ascii="仿宋" w:hAnsi="仿宋" w:eastAsia="仿宋"/>
          <w:sz w:val="28"/>
          <w:szCs w:val="28"/>
          <w:lang w:val="en-US" w:eastAsia="zh-CN" w:bidi="ar"/>
        </w:rPr>
        <w:t>团综办</w:t>
      </w:r>
      <w:r>
        <w:rPr>
          <w:rFonts w:hint="default" w:ascii="仿宋" w:hAnsi="仿宋" w:eastAsia="仿宋"/>
          <w:sz w:val="28"/>
          <w:szCs w:val="28"/>
          <w:lang w:val="en-US" w:eastAsia="zh-CN" w:bidi="ar"/>
        </w:rPr>
        <w:t>财务由主席总体管理，下拨</w:t>
      </w:r>
      <w:r>
        <w:rPr>
          <w:rFonts w:hint="eastAsia" w:ascii="仿宋" w:hAnsi="仿宋" w:eastAsia="仿宋"/>
          <w:sz w:val="28"/>
          <w:szCs w:val="28"/>
          <w:lang w:val="en-US" w:eastAsia="zh-CN" w:bidi="ar"/>
        </w:rPr>
        <w:t>干部</w:t>
      </w:r>
      <w:r>
        <w:rPr>
          <w:rFonts w:hint="default" w:ascii="仿宋" w:hAnsi="仿宋" w:eastAsia="仿宋"/>
          <w:sz w:val="28"/>
          <w:szCs w:val="28"/>
          <w:lang w:val="en-US" w:eastAsia="zh-CN" w:bidi="ar"/>
        </w:rPr>
        <w:t>进行物资采购</w:t>
      </w:r>
      <w:r>
        <w:rPr>
          <w:rFonts w:hint="eastAsia" w:ascii="仿宋" w:hAnsi="仿宋" w:eastAsia="仿宋"/>
          <w:sz w:val="28"/>
          <w:szCs w:val="28"/>
          <w:lang w:val="en-US" w:eastAsia="zh-CN" w:bidi="ar"/>
        </w:rPr>
        <w:t>。</w:t>
      </w:r>
    </w:p>
    <w:p>
      <w:pPr>
        <w:pStyle w:val="18"/>
        <w:numPr>
          <w:ilvl w:val="2"/>
          <w:numId w:val="11"/>
        </w:numPr>
        <w:tabs>
          <w:tab w:val="left" w:pos="0"/>
        </w:tabs>
        <w:spacing w:line="560" w:lineRule="exact"/>
        <w:ind w:left="0"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财务申报</w:t>
      </w:r>
    </w:p>
    <w:p>
      <w:pPr>
        <w:pStyle w:val="18"/>
        <w:numPr>
          <w:ilvl w:val="3"/>
          <w:numId w:val="11"/>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由主席团成员定期向院团委进行申报工作；</w:t>
      </w:r>
    </w:p>
    <w:p>
      <w:pPr>
        <w:pStyle w:val="18"/>
        <w:numPr>
          <w:ilvl w:val="3"/>
          <w:numId w:val="11"/>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每次活动前，干部需根据实际工作按需求做出预算上报主席团审议，每次活动结束后，干部将垫付资金以发票为凭证并注明经手人汇总上交主席团，主席团在审核无误后向院团委老师进行报销。在活动准备或活动期间，如事态紧急又无法找到负责人，该成员可先垫付资金而后申请报销。但必须持有效票据且经过干部证明有垫付行为；</w:t>
      </w:r>
    </w:p>
    <w:p>
      <w:pPr>
        <w:pStyle w:val="18"/>
        <w:numPr>
          <w:ilvl w:val="3"/>
          <w:numId w:val="11"/>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较大开支项目应有干部会议研究决定，日常性开支项目应加大透明度；</w:t>
      </w:r>
    </w:p>
    <w:p>
      <w:pPr>
        <w:pStyle w:val="18"/>
        <w:numPr>
          <w:ilvl w:val="3"/>
          <w:numId w:val="11"/>
        </w:numPr>
        <w:tabs>
          <w:tab w:val="left" w:pos="0"/>
        </w:tabs>
        <w:spacing w:line="560" w:lineRule="exact"/>
        <w:ind w:left="1068" w:leftChars="0" w:firstLine="402" w:firstLineChars="0"/>
        <w:jc w:val="both"/>
        <w:rPr>
          <w:rFonts w:hint="default" w:ascii="仿宋" w:hAnsi="仿宋" w:eastAsia="仿宋"/>
          <w:sz w:val="28"/>
          <w:szCs w:val="28"/>
          <w:lang w:val="en-US" w:eastAsia="zh-CN" w:bidi="ar"/>
        </w:rPr>
      </w:pPr>
      <w:r>
        <w:rPr>
          <w:rFonts w:hint="eastAsia" w:ascii="仿宋" w:hAnsi="仿宋" w:eastAsia="仿宋"/>
          <w:sz w:val="28"/>
          <w:szCs w:val="28"/>
          <w:lang w:val="en-US" w:eastAsia="zh-CN" w:bidi="ar"/>
        </w:rPr>
        <w:t>发现问题后任何成员均有向上级检举并要求核查的权利。</w:t>
      </w:r>
    </w:p>
    <w:p>
      <w:pPr>
        <w:pStyle w:val="18"/>
        <w:numPr>
          <w:ilvl w:val="0"/>
          <w:numId w:val="0"/>
        </w:numPr>
        <w:spacing w:line="560" w:lineRule="exact"/>
        <w:ind w:left="402" w:leftChars="0"/>
        <w:rPr>
          <w:rFonts w:hint="default" w:ascii="仿宋" w:hAnsi="仿宋" w:eastAsia="仿宋"/>
          <w:sz w:val="28"/>
          <w:szCs w:val="28"/>
          <w:lang w:val="en-US"/>
        </w:rPr>
      </w:pPr>
    </w:p>
    <w:p>
      <w:pPr>
        <w:spacing w:line="560" w:lineRule="exact"/>
        <w:ind w:firstLine="420" w:firstLineChars="200"/>
        <w:jc w:val="left"/>
      </w:pPr>
    </w:p>
    <w:sectPr>
      <w:headerReference r:id="rId3" w:type="default"/>
      <w:footerReference r:id="rId4" w:type="default"/>
      <w:pgSz w:w="11906" w:h="16838"/>
      <w:pgMar w:top="1440" w:right="1800" w:bottom="1440" w:left="180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000076"/>
      <w:docPartObj>
        <w:docPartGallery w:val="autotext"/>
      </w:docPartObj>
    </w:sdtPr>
    <w:sdtContent>
      <w:p>
        <w:pPr>
          <w:pStyle w:val="11"/>
          <w:jc w:val="center"/>
        </w:pPr>
        <w:sdt>
          <w:sdtPr>
            <w:id w:val="1728636285"/>
            <w:docPartObj>
              <w:docPartGallery w:val="autotext"/>
            </w:docPartObj>
          </w:sdtPr>
          <w:sdtContent>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sdtContent>
        </w:sdt>
        <w:r>
          <w:t xml:space="preserve"> </w:t>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b/>
        <w:bCs/>
        <w:i/>
        <w:iCs/>
        <w:lang w:val="en-US" w:eastAsia="zh-CN"/>
      </w:rPr>
    </w:pPr>
    <w:r>
      <w:rPr>
        <w:rFonts w:hint="eastAsia"/>
        <w:b/>
        <w:bCs/>
        <w:i/>
        <w:iCs/>
      </w:rPr>
      <w:t>珠海科技学院</w:t>
    </w:r>
    <w:r>
      <w:rPr>
        <w:rFonts w:hint="eastAsia"/>
        <w:b/>
        <w:bCs/>
        <w:i/>
        <w:iCs/>
        <w:lang w:val="en-US" w:eastAsia="zh-CN"/>
      </w:rPr>
      <w:t>智能制造与航空</w:t>
    </w:r>
    <w:r>
      <w:rPr>
        <w:rFonts w:hint="eastAsia"/>
        <w:b/>
        <w:bCs/>
        <w:i/>
        <w:iCs/>
      </w:rPr>
      <w:t>学院</w:t>
    </w:r>
    <w:r>
      <w:rPr>
        <w:rFonts w:hint="eastAsia"/>
        <w:b/>
        <w:bCs/>
        <w:i/>
        <w:iCs/>
        <w:lang w:val="en-US" w:eastAsia="zh-CN"/>
      </w:rPr>
      <w:t>团委综合办公室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BFAD5"/>
    <w:multiLevelType w:val="multilevel"/>
    <w:tmpl w:val="96DBFAD5"/>
    <w:lvl w:ilvl="0" w:tentative="0">
      <w:start w:val="2"/>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58B721"/>
    <w:multiLevelType w:val="multilevel"/>
    <w:tmpl w:val="AE58B721"/>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858"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C3018C0B"/>
    <w:multiLevelType w:val="multilevel"/>
    <w:tmpl w:val="C3018C0B"/>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D4E25C5E"/>
    <w:multiLevelType w:val="multilevel"/>
    <w:tmpl w:val="D4E25C5E"/>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1068"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D6A49CB2"/>
    <w:multiLevelType w:val="multilevel"/>
    <w:tmpl w:val="D6A49CB2"/>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0B8779CD"/>
    <w:multiLevelType w:val="multilevel"/>
    <w:tmpl w:val="0B8779CD"/>
    <w:lvl w:ilvl="0" w:tentative="0">
      <w:start w:val="1"/>
      <w:numFmt w:val="chineseCountingThousand"/>
      <w:suff w:val="space"/>
      <w:lvlText w:val="    第%1条 "/>
      <w:lvlJc w:val="left"/>
      <w:pPr>
        <w:ind w:left="0" w:firstLine="0"/>
      </w:pPr>
      <w:rPr>
        <w:rFonts w:hint="eastAsia"/>
      </w:rPr>
    </w:lvl>
    <w:lvl w:ilvl="1" w:tentative="0">
      <w:start w:val="1"/>
      <w:numFmt w:val="chineseCountingThousand"/>
      <w:lvlText w:val="(%2)"/>
      <w:lvlJc w:val="left"/>
      <w:pPr>
        <w:ind w:left="0" w:firstLine="567"/>
      </w:pPr>
      <w:rPr>
        <w:rFonts w:hint="eastAsia"/>
      </w:rPr>
    </w:lvl>
    <w:lvl w:ilvl="2" w:tentative="0">
      <w:start w:val="1"/>
      <w:numFmt w:val="decimal"/>
      <w:suff w:val="space"/>
      <w:lvlText w:val="%3."/>
      <w:lvlJc w:val="left"/>
      <w:pPr>
        <w:ind w:left="0" w:firstLine="1191"/>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6">
    <w:nsid w:val="0E6CBD53"/>
    <w:multiLevelType w:val="multilevel"/>
    <w:tmpl w:val="0E6CBD53"/>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858"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10BA9A5F"/>
    <w:multiLevelType w:val="multilevel"/>
    <w:tmpl w:val="10BA9A5F"/>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1068" w:firstLine="402"/>
      </w:pPr>
      <w:rPr>
        <w:rFonts w:hint="eastAsia"/>
      </w:rPr>
    </w:lvl>
    <w:lvl w:ilvl="4" w:tentative="0">
      <w:start w:val="1"/>
      <w:numFmt w:val="decimal"/>
      <w:suff w:val="nothing"/>
      <w:lvlText w:val="%5．"/>
      <w:lvlJc w:val="left"/>
      <w:pPr>
        <w:ind w:left="1698"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8">
    <w:nsid w:val="2FAD045B"/>
    <w:multiLevelType w:val="multilevel"/>
    <w:tmpl w:val="2FAD045B"/>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3FCD8D5E"/>
    <w:multiLevelType w:val="singleLevel"/>
    <w:tmpl w:val="3FCD8D5E"/>
    <w:lvl w:ilvl="0" w:tentative="0">
      <w:start w:val="1"/>
      <w:numFmt w:val="chineseCounting"/>
      <w:suff w:val="space"/>
      <w:lvlText w:val="第%1章"/>
      <w:lvlJc w:val="left"/>
      <w:rPr>
        <w:rFonts w:hint="eastAsia"/>
      </w:rPr>
    </w:lvl>
  </w:abstractNum>
  <w:abstractNum w:abstractNumId="10">
    <w:nsid w:val="49303E47"/>
    <w:multiLevelType w:val="multilevel"/>
    <w:tmpl w:val="49303E47"/>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1068"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9"/>
  </w:num>
  <w:num w:numId="2">
    <w:abstractNumId w:val="5"/>
  </w:num>
  <w:num w:numId="3">
    <w:abstractNumId w:val="0"/>
  </w:num>
  <w:num w:numId="4">
    <w:abstractNumId w:val="1"/>
  </w:num>
  <w:num w:numId="5">
    <w:abstractNumId w:val="4"/>
  </w:num>
  <w:num w:numId="6">
    <w:abstractNumId w:val="2"/>
  </w:num>
  <w:num w:numId="7">
    <w:abstractNumId w:val="8"/>
  </w:num>
  <w:num w:numId="8">
    <w:abstractNumId w:val="6"/>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ZTFiMDY3OWIyMWRjOTM5MTU0MWFhYTkwNmM3Y2IifQ=="/>
  </w:docVars>
  <w:rsids>
    <w:rsidRoot w:val="1AA24D9F"/>
    <w:rsid w:val="00114F08"/>
    <w:rsid w:val="002451B6"/>
    <w:rsid w:val="004C244A"/>
    <w:rsid w:val="00630468"/>
    <w:rsid w:val="006324DA"/>
    <w:rsid w:val="00646494"/>
    <w:rsid w:val="00771D4B"/>
    <w:rsid w:val="00913764"/>
    <w:rsid w:val="00A61A17"/>
    <w:rsid w:val="00B42D26"/>
    <w:rsid w:val="00C167DA"/>
    <w:rsid w:val="00DB792E"/>
    <w:rsid w:val="00FC27C0"/>
    <w:rsid w:val="03D5E960"/>
    <w:rsid w:val="06292E2E"/>
    <w:rsid w:val="07011CC2"/>
    <w:rsid w:val="07644792"/>
    <w:rsid w:val="09284798"/>
    <w:rsid w:val="0F2B6FD9"/>
    <w:rsid w:val="13AE2098"/>
    <w:rsid w:val="183C240D"/>
    <w:rsid w:val="1AA24D9F"/>
    <w:rsid w:val="1FFB0297"/>
    <w:rsid w:val="1FFF2973"/>
    <w:rsid w:val="21CFD521"/>
    <w:rsid w:val="28DA2E89"/>
    <w:rsid w:val="2A4254F9"/>
    <w:rsid w:val="2D1F32F4"/>
    <w:rsid w:val="2D7FE4BE"/>
    <w:rsid w:val="2F63B824"/>
    <w:rsid w:val="317F1D92"/>
    <w:rsid w:val="323B4D81"/>
    <w:rsid w:val="34B70380"/>
    <w:rsid w:val="367774C5"/>
    <w:rsid w:val="3797AF53"/>
    <w:rsid w:val="3AE174A3"/>
    <w:rsid w:val="3BAF5D49"/>
    <w:rsid w:val="3BDB259D"/>
    <w:rsid w:val="3EE701B4"/>
    <w:rsid w:val="3EEB37AD"/>
    <w:rsid w:val="3F771CB9"/>
    <w:rsid w:val="3FB5222B"/>
    <w:rsid w:val="3FF50028"/>
    <w:rsid w:val="3FF793E5"/>
    <w:rsid w:val="42EF7A1F"/>
    <w:rsid w:val="43446334"/>
    <w:rsid w:val="44A84E71"/>
    <w:rsid w:val="477DCE1E"/>
    <w:rsid w:val="47EF7BA6"/>
    <w:rsid w:val="4BBAED02"/>
    <w:rsid w:val="573E1E21"/>
    <w:rsid w:val="57DFD433"/>
    <w:rsid w:val="584F4B90"/>
    <w:rsid w:val="5B487E91"/>
    <w:rsid w:val="5BFFF311"/>
    <w:rsid w:val="5CF9550F"/>
    <w:rsid w:val="5DA64068"/>
    <w:rsid w:val="5DBF7031"/>
    <w:rsid w:val="5DFD2D11"/>
    <w:rsid w:val="5EFEBDE8"/>
    <w:rsid w:val="604C498D"/>
    <w:rsid w:val="674CDEE8"/>
    <w:rsid w:val="67FE3467"/>
    <w:rsid w:val="68B81F46"/>
    <w:rsid w:val="68CA2609"/>
    <w:rsid w:val="68CC1AED"/>
    <w:rsid w:val="69BB0F42"/>
    <w:rsid w:val="6A637494"/>
    <w:rsid w:val="6AA878B7"/>
    <w:rsid w:val="6B9B2963"/>
    <w:rsid w:val="6BAF84F1"/>
    <w:rsid w:val="6BCF62E6"/>
    <w:rsid w:val="6BDF348B"/>
    <w:rsid w:val="6C77E459"/>
    <w:rsid w:val="6CD3A16D"/>
    <w:rsid w:val="6D535020"/>
    <w:rsid w:val="6DFE0EB2"/>
    <w:rsid w:val="6E5F49A6"/>
    <w:rsid w:val="6EBF940D"/>
    <w:rsid w:val="6ED34027"/>
    <w:rsid w:val="6F730BAE"/>
    <w:rsid w:val="6FB7A98F"/>
    <w:rsid w:val="6FBD1769"/>
    <w:rsid w:val="6FE5F951"/>
    <w:rsid w:val="6FFF37D2"/>
    <w:rsid w:val="704E2E21"/>
    <w:rsid w:val="70DE2EF1"/>
    <w:rsid w:val="71B0505E"/>
    <w:rsid w:val="744D4DE6"/>
    <w:rsid w:val="75D735C8"/>
    <w:rsid w:val="760616F0"/>
    <w:rsid w:val="76377E5D"/>
    <w:rsid w:val="76AA0761"/>
    <w:rsid w:val="77D75C52"/>
    <w:rsid w:val="77DEBFFC"/>
    <w:rsid w:val="77EE26A0"/>
    <w:rsid w:val="77FEADE6"/>
    <w:rsid w:val="785A3A7F"/>
    <w:rsid w:val="7B927048"/>
    <w:rsid w:val="7BFDFE66"/>
    <w:rsid w:val="7C5F4108"/>
    <w:rsid w:val="7CBB37B2"/>
    <w:rsid w:val="7DADD8C1"/>
    <w:rsid w:val="7E483021"/>
    <w:rsid w:val="7E859460"/>
    <w:rsid w:val="7F29C833"/>
    <w:rsid w:val="7F3B881A"/>
    <w:rsid w:val="7F3FCE1B"/>
    <w:rsid w:val="7F4FD85B"/>
    <w:rsid w:val="7F79C282"/>
    <w:rsid w:val="7F7B6CAE"/>
    <w:rsid w:val="7F7F0E13"/>
    <w:rsid w:val="7F7F647B"/>
    <w:rsid w:val="7F9C0FC1"/>
    <w:rsid w:val="7FBF6DD0"/>
    <w:rsid w:val="7FCD17FE"/>
    <w:rsid w:val="7FCFE2FC"/>
    <w:rsid w:val="7FD7854B"/>
    <w:rsid w:val="7FD7ACDF"/>
    <w:rsid w:val="7FD7E9A0"/>
    <w:rsid w:val="7FE9FBB2"/>
    <w:rsid w:val="7FFB6B2E"/>
    <w:rsid w:val="7FFE6988"/>
    <w:rsid w:val="7FFF1DB7"/>
    <w:rsid w:val="8FFFA67E"/>
    <w:rsid w:val="97BE141D"/>
    <w:rsid w:val="9EAFE493"/>
    <w:rsid w:val="9FE3E1C5"/>
    <w:rsid w:val="A97F623E"/>
    <w:rsid w:val="AF6B2C46"/>
    <w:rsid w:val="AFBF8780"/>
    <w:rsid w:val="B39B7FEF"/>
    <w:rsid w:val="B3AFC06B"/>
    <w:rsid w:val="B6BF1823"/>
    <w:rsid w:val="B79DD87F"/>
    <w:rsid w:val="B7CB58F2"/>
    <w:rsid w:val="B9B23478"/>
    <w:rsid w:val="BEEFCB4B"/>
    <w:rsid w:val="BF3F03A9"/>
    <w:rsid w:val="BF9B4D75"/>
    <w:rsid w:val="BFE6F841"/>
    <w:rsid w:val="CEFDBA23"/>
    <w:rsid w:val="CFA6A215"/>
    <w:rsid w:val="D5DE8897"/>
    <w:rsid w:val="D70DA443"/>
    <w:rsid w:val="D7D643FF"/>
    <w:rsid w:val="D7E9C89B"/>
    <w:rsid w:val="D7F97665"/>
    <w:rsid w:val="D7FD264A"/>
    <w:rsid w:val="DB6B4CC8"/>
    <w:rsid w:val="DC5F2731"/>
    <w:rsid w:val="DDF710F4"/>
    <w:rsid w:val="DF7F2B2D"/>
    <w:rsid w:val="DFDF0906"/>
    <w:rsid w:val="DFF7AB1D"/>
    <w:rsid w:val="DFF82DD3"/>
    <w:rsid w:val="E1F6577A"/>
    <w:rsid w:val="E2CBD415"/>
    <w:rsid w:val="E2DFB252"/>
    <w:rsid w:val="E6BB9FF2"/>
    <w:rsid w:val="E7FDA90B"/>
    <w:rsid w:val="E7FE3684"/>
    <w:rsid w:val="EA7EC64D"/>
    <w:rsid w:val="EABE58DE"/>
    <w:rsid w:val="EBA59611"/>
    <w:rsid w:val="EDAB41CD"/>
    <w:rsid w:val="EDFB5E5D"/>
    <w:rsid w:val="EFED02A1"/>
    <w:rsid w:val="EFFD2D76"/>
    <w:rsid w:val="EFFD4388"/>
    <w:rsid w:val="EFFF70E4"/>
    <w:rsid w:val="F27F8AB2"/>
    <w:rsid w:val="F3FB3E8C"/>
    <w:rsid w:val="F4D7BA3C"/>
    <w:rsid w:val="F7CF76A4"/>
    <w:rsid w:val="F7EBFDED"/>
    <w:rsid w:val="F7EEC240"/>
    <w:rsid w:val="F7FE29B7"/>
    <w:rsid w:val="F9FECE9A"/>
    <w:rsid w:val="F9FFC3FC"/>
    <w:rsid w:val="FBBF3E52"/>
    <w:rsid w:val="FBF3ABCB"/>
    <w:rsid w:val="FBF75102"/>
    <w:rsid w:val="FD77E808"/>
    <w:rsid w:val="FDBD39BB"/>
    <w:rsid w:val="FDDC5620"/>
    <w:rsid w:val="FDDD9AE6"/>
    <w:rsid w:val="FDEA700A"/>
    <w:rsid w:val="FDF54B39"/>
    <w:rsid w:val="FEDDEAE3"/>
    <w:rsid w:val="FEE7C68E"/>
    <w:rsid w:val="FF66E9B7"/>
    <w:rsid w:val="FFBFCE42"/>
    <w:rsid w:val="FFDF7F91"/>
    <w:rsid w:val="FFE751EC"/>
    <w:rsid w:val="FFEF7C5E"/>
    <w:rsid w:val="FFEF896B"/>
    <w:rsid w:val="FFF7F72F"/>
    <w:rsid w:val="FFF9D991"/>
    <w:rsid w:val="FFFAAF12"/>
    <w:rsid w:val="FFFFEE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autoRedefine/>
    <w:qFormat/>
    <w:uiPriority w:val="0"/>
    <w:pPr>
      <w:keepNext/>
      <w:keepLines/>
      <w:spacing w:before="260" w:after="220"/>
      <w:outlineLvl w:val="0"/>
    </w:pPr>
    <w:rPr>
      <w:b/>
      <w:kern w:val="44"/>
      <w:sz w:val="36"/>
    </w:rPr>
  </w:style>
  <w:style w:type="paragraph" w:styleId="3">
    <w:name w:val="heading 2"/>
    <w:basedOn w:val="1"/>
    <w:next w:val="1"/>
    <w:autoRedefine/>
    <w:unhideWhenUsed/>
    <w:qFormat/>
    <w:uiPriority w:val="0"/>
    <w:pPr>
      <w:keepNext/>
      <w:keepLines/>
      <w:spacing w:before="260" w:after="200"/>
      <w:outlineLvl w:val="1"/>
    </w:pPr>
    <w:rPr>
      <w:b/>
      <w:sz w:val="32"/>
    </w:rPr>
  </w:style>
  <w:style w:type="paragraph" w:styleId="4">
    <w:name w:val="heading 3"/>
    <w:basedOn w:val="1"/>
    <w:next w:val="1"/>
    <w:autoRedefine/>
    <w:unhideWhenUsed/>
    <w:qFormat/>
    <w:uiPriority w:val="0"/>
    <w:pPr>
      <w:keepNext/>
      <w:keepLines/>
      <w:spacing w:before="260" w:after="180"/>
      <w:outlineLvl w:val="2"/>
    </w:pPr>
    <w:rPr>
      <w:b/>
      <w:sz w:val="30"/>
    </w:rPr>
  </w:style>
  <w:style w:type="paragraph" w:styleId="5">
    <w:name w:val="heading 4"/>
    <w:basedOn w:val="1"/>
    <w:next w:val="1"/>
    <w:autoRedefine/>
    <w:unhideWhenUsed/>
    <w:qFormat/>
    <w:uiPriority w:val="0"/>
    <w:pPr>
      <w:keepNext/>
      <w:keepLines/>
      <w:spacing w:before="240" w:after="160"/>
      <w:outlineLvl w:val="3"/>
    </w:pPr>
    <w:rPr>
      <w:b/>
      <w:sz w:val="28"/>
    </w:rPr>
  </w:style>
  <w:style w:type="paragraph" w:styleId="6">
    <w:name w:val="heading 5"/>
    <w:basedOn w:val="1"/>
    <w:next w:val="1"/>
    <w:autoRedefine/>
    <w:unhideWhenUsed/>
    <w:qFormat/>
    <w:uiPriority w:val="0"/>
    <w:pPr>
      <w:keepNext/>
      <w:keepLines/>
      <w:spacing w:before="240" w:after="160"/>
      <w:outlineLvl w:val="4"/>
    </w:pPr>
    <w:rPr>
      <w:b/>
      <w:sz w:val="28"/>
    </w:rPr>
  </w:style>
  <w:style w:type="paragraph" w:styleId="7">
    <w:name w:val="heading 6"/>
    <w:basedOn w:val="1"/>
    <w:next w:val="1"/>
    <w:autoRedefine/>
    <w:unhideWhenUsed/>
    <w:qFormat/>
    <w:uiPriority w:val="0"/>
    <w:pPr>
      <w:keepNext/>
      <w:keepLines/>
      <w:spacing w:before="240" w:after="120"/>
      <w:outlineLvl w:val="5"/>
    </w:pPr>
    <w:rPr>
      <w:b/>
      <w:sz w:val="24"/>
    </w:rPr>
  </w:style>
  <w:style w:type="paragraph" w:styleId="8">
    <w:name w:val="heading 7"/>
    <w:basedOn w:val="1"/>
    <w:next w:val="1"/>
    <w:autoRedefine/>
    <w:unhideWhenUsed/>
    <w:qFormat/>
    <w:uiPriority w:val="0"/>
    <w:pPr>
      <w:keepNext/>
      <w:keepLines/>
      <w:spacing w:before="240" w:after="120"/>
      <w:outlineLvl w:val="6"/>
    </w:pPr>
    <w:rPr>
      <w:b/>
      <w:sz w:val="24"/>
    </w:rPr>
  </w:style>
  <w:style w:type="paragraph" w:styleId="9">
    <w:name w:val="heading 8"/>
    <w:basedOn w:val="1"/>
    <w:next w:val="1"/>
    <w:autoRedefine/>
    <w:unhideWhenUsed/>
    <w:qFormat/>
    <w:uiPriority w:val="0"/>
    <w:pPr>
      <w:keepNext/>
      <w:keepLines/>
      <w:spacing w:before="180" w:after="64"/>
      <w:outlineLvl w:val="7"/>
    </w:pPr>
    <w:rPr>
      <w:sz w:val="24"/>
    </w:rPr>
  </w:style>
  <w:style w:type="paragraph" w:styleId="10">
    <w:name w:val="heading 9"/>
    <w:basedOn w:val="1"/>
    <w:next w:val="1"/>
    <w:autoRedefine/>
    <w:unhideWhenUsed/>
    <w:qFormat/>
    <w:uiPriority w:val="0"/>
    <w:pPr>
      <w:keepNext/>
      <w:keepLines/>
      <w:spacing w:before="180" w:after="64"/>
      <w:outlineLvl w:val="8"/>
    </w:p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20"/>
    <w:autoRedefine/>
    <w:qFormat/>
    <w:uiPriority w:val="99"/>
    <w:pPr>
      <w:tabs>
        <w:tab w:val="center" w:pos="4153"/>
        <w:tab w:val="right" w:pos="8306"/>
      </w:tabs>
      <w:snapToGrid w:val="0"/>
      <w:jc w:val="left"/>
    </w:pPr>
    <w:rPr>
      <w:sz w:val="18"/>
      <w:szCs w:val="18"/>
    </w:rPr>
  </w:style>
  <w:style w:type="paragraph" w:styleId="12">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next w:val="1"/>
    <w:link w:val="17"/>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字符"/>
    <w:basedOn w:val="16"/>
    <w:link w:val="13"/>
    <w:autoRedefine/>
    <w:qFormat/>
    <w:uiPriority w:val="0"/>
    <w:rPr>
      <w:rFonts w:asciiTheme="majorHAnsi" w:hAnsiTheme="majorHAnsi" w:eastAsiaTheme="majorEastAsia" w:cstheme="majorBidi"/>
      <w:b/>
      <w:bCs/>
      <w:kern w:val="2"/>
      <w:sz w:val="32"/>
      <w:szCs w:val="32"/>
    </w:rPr>
  </w:style>
  <w:style w:type="paragraph" w:styleId="18">
    <w:name w:val="List Paragraph"/>
    <w:basedOn w:val="1"/>
    <w:autoRedefine/>
    <w:qFormat/>
    <w:uiPriority w:val="99"/>
    <w:pPr>
      <w:ind w:firstLine="420" w:firstLineChars="200"/>
    </w:pPr>
  </w:style>
  <w:style w:type="character" w:customStyle="1" w:styleId="19">
    <w:name w:val="页眉 字符"/>
    <w:basedOn w:val="16"/>
    <w:link w:val="12"/>
    <w:autoRedefine/>
    <w:qFormat/>
    <w:uiPriority w:val="0"/>
    <w:rPr>
      <w:rFonts w:ascii="Arial" w:hAnsi="Arial" w:eastAsia="微软雅黑"/>
      <w:kern w:val="2"/>
      <w:sz w:val="18"/>
      <w:szCs w:val="18"/>
    </w:rPr>
  </w:style>
  <w:style w:type="character" w:customStyle="1" w:styleId="20">
    <w:name w:val="页脚 字符"/>
    <w:basedOn w:val="16"/>
    <w:link w:val="11"/>
    <w:autoRedefine/>
    <w:qFormat/>
    <w:uiPriority w:val="99"/>
    <w:rPr>
      <w:rFonts w:ascii="Arial" w:hAnsi="Arial" w:eastAsia="微软雅黑"/>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4428</Words>
  <Characters>4442</Characters>
  <Lines>75</Lines>
  <Paragraphs>21</Paragraphs>
  <TotalTime>68</TotalTime>
  <ScaleCrop>false</ScaleCrop>
  <LinksUpToDate>false</LinksUpToDate>
  <CharactersWithSpaces>4459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2018-06-03T17:24:00Z</dcterms:created>
  <dc:creator>15596</dc:creator>
  <cp:lastModifiedBy>糸儡</cp:lastModifiedBy>
  <dcterms:modified xsi:type="dcterms:W3CDTF">2024-06-05T11:49:02Z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91A0EA362D61494B9B4DD25355A4C8CE_13</vt:lpwstr>
  </property>
</Properties>
</file>